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B5" w:rsidRPr="004E0E99" w:rsidRDefault="009F5834" w:rsidP="009F5834">
      <w:pPr>
        <w:tabs>
          <w:tab w:val="left" w:pos="2640"/>
        </w:tabs>
        <w:rPr>
          <w:rFonts w:ascii="Arial" w:hAnsi="Arial" w:cs="Arial"/>
        </w:rPr>
      </w:pPr>
      <w:r w:rsidRPr="004E0E99">
        <w:rPr>
          <w:rFonts w:ascii="Arial" w:hAnsi="Arial" w:cs="Arial"/>
        </w:rPr>
        <w:t xml:space="preserve">               </w:t>
      </w:r>
      <w:r w:rsidR="00693257" w:rsidRPr="004E0E99">
        <w:rPr>
          <w:rFonts w:ascii="Arial" w:hAnsi="Arial" w:cs="Arial"/>
        </w:rPr>
        <w:t>DECRETO n</w:t>
      </w:r>
      <w:r w:rsidR="00382343">
        <w:rPr>
          <w:rFonts w:ascii="Arial" w:hAnsi="Arial" w:cs="Arial"/>
        </w:rPr>
        <w:t>° 903</w:t>
      </w:r>
      <w:r w:rsidR="007027B5" w:rsidRPr="004E0E99">
        <w:rPr>
          <w:rFonts w:ascii="Arial" w:hAnsi="Arial" w:cs="Arial"/>
        </w:rPr>
        <w:t>,</w:t>
      </w:r>
      <w:r w:rsidR="001E0A3C" w:rsidRPr="004E0E99">
        <w:rPr>
          <w:rFonts w:ascii="Arial" w:hAnsi="Arial" w:cs="Arial"/>
        </w:rPr>
        <w:t xml:space="preserve"> </w:t>
      </w:r>
      <w:r w:rsidR="00693257" w:rsidRPr="004E0E99">
        <w:rPr>
          <w:rFonts w:ascii="Arial" w:hAnsi="Arial" w:cs="Arial"/>
        </w:rPr>
        <w:t>de</w:t>
      </w:r>
      <w:r w:rsidR="00630583" w:rsidRPr="004E0E99">
        <w:rPr>
          <w:rFonts w:ascii="Arial" w:hAnsi="Arial" w:cs="Arial"/>
        </w:rPr>
        <w:t xml:space="preserve"> </w:t>
      </w:r>
      <w:r w:rsidR="00AB408F" w:rsidRPr="004E0E99">
        <w:rPr>
          <w:rFonts w:ascii="Arial" w:hAnsi="Arial" w:cs="Arial"/>
        </w:rPr>
        <w:t>2</w:t>
      </w:r>
      <w:r w:rsidR="00382343">
        <w:rPr>
          <w:rFonts w:ascii="Arial" w:hAnsi="Arial" w:cs="Arial"/>
        </w:rPr>
        <w:t>7</w:t>
      </w:r>
      <w:r w:rsidR="00693257" w:rsidRPr="004E0E99">
        <w:rPr>
          <w:rFonts w:ascii="Arial" w:hAnsi="Arial" w:cs="Arial"/>
        </w:rPr>
        <w:t xml:space="preserve"> de dezembro de</w:t>
      </w:r>
      <w:r w:rsidR="007027B5" w:rsidRPr="004E0E99">
        <w:rPr>
          <w:rFonts w:ascii="Arial" w:hAnsi="Arial" w:cs="Arial"/>
        </w:rPr>
        <w:t xml:space="preserve"> 201</w:t>
      </w:r>
      <w:r w:rsidR="00382343">
        <w:rPr>
          <w:rFonts w:ascii="Arial" w:hAnsi="Arial" w:cs="Arial"/>
        </w:rPr>
        <w:t>9</w:t>
      </w:r>
      <w:r w:rsidR="007027B5" w:rsidRPr="004E0E99">
        <w:rPr>
          <w:rFonts w:ascii="Arial" w:hAnsi="Arial" w:cs="Arial"/>
        </w:rPr>
        <w:t>.</w:t>
      </w:r>
    </w:p>
    <w:p w:rsidR="007027B5" w:rsidRPr="004E0E99" w:rsidRDefault="007027B5" w:rsidP="007027B5">
      <w:pPr>
        <w:ind w:left="2700" w:hanging="2700"/>
        <w:jc w:val="center"/>
        <w:rPr>
          <w:rFonts w:ascii="Arial" w:hAnsi="Arial" w:cs="Arial"/>
        </w:rPr>
      </w:pPr>
    </w:p>
    <w:p w:rsidR="007027B5" w:rsidRPr="002079E4" w:rsidRDefault="00693257" w:rsidP="007027B5">
      <w:pPr>
        <w:ind w:left="2700" w:firstLine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2079E4">
        <w:rPr>
          <w:rFonts w:ascii="Arial" w:hAnsi="Arial" w:cs="Arial"/>
          <w:b/>
        </w:rPr>
        <w:t>ispõe sobre a programação financeira do poder executivo com vista à compatibilização entre a realização da receita e a execução da despesa par</w:t>
      </w:r>
      <w:r w:rsidR="00382343">
        <w:rPr>
          <w:rFonts w:ascii="Arial" w:hAnsi="Arial" w:cs="Arial"/>
          <w:b/>
        </w:rPr>
        <w:t>a o exercício financeiro de 2020</w:t>
      </w:r>
      <w:r w:rsidRPr="002079E4">
        <w:rPr>
          <w:rFonts w:ascii="Arial" w:hAnsi="Arial" w:cs="Arial"/>
          <w:b/>
        </w:rPr>
        <w:t>.</w:t>
      </w:r>
    </w:p>
    <w:p w:rsidR="007027B5" w:rsidRPr="002079E4" w:rsidRDefault="007027B5" w:rsidP="007027B5">
      <w:pPr>
        <w:ind w:left="2700" w:hanging="2700"/>
        <w:jc w:val="center"/>
        <w:rPr>
          <w:rFonts w:ascii="Arial" w:hAnsi="Arial" w:cs="Arial"/>
        </w:rPr>
      </w:pPr>
    </w:p>
    <w:p w:rsidR="002F03A3" w:rsidRPr="002079E4" w:rsidRDefault="002F03A3" w:rsidP="007027B5">
      <w:pPr>
        <w:ind w:left="-900" w:firstLine="2160"/>
        <w:jc w:val="both"/>
        <w:rPr>
          <w:rFonts w:ascii="Arial" w:hAnsi="Arial" w:cs="Arial"/>
          <w:b/>
        </w:rPr>
      </w:pPr>
    </w:p>
    <w:p w:rsidR="007027B5" w:rsidRPr="004E0E99" w:rsidRDefault="006E6499" w:rsidP="007027B5">
      <w:pPr>
        <w:ind w:left="-900" w:firstLine="2160"/>
        <w:jc w:val="both"/>
        <w:rPr>
          <w:rFonts w:ascii="Arial" w:hAnsi="Arial" w:cs="Arial"/>
        </w:rPr>
      </w:pPr>
      <w:r w:rsidRPr="004E0E99">
        <w:rPr>
          <w:rFonts w:ascii="Arial" w:hAnsi="Arial" w:cs="Arial"/>
        </w:rPr>
        <w:t>FÁBIO MAYER BARASUOL</w:t>
      </w:r>
      <w:r w:rsidR="007027B5" w:rsidRPr="004E0E99">
        <w:rPr>
          <w:rFonts w:ascii="Arial" w:hAnsi="Arial" w:cs="Arial"/>
        </w:rPr>
        <w:t>, Prefeit</w:t>
      </w:r>
      <w:r w:rsidRPr="004E0E99">
        <w:rPr>
          <w:rFonts w:ascii="Arial" w:hAnsi="Arial" w:cs="Arial"/>
        </w:rPr>
        <w:t>o Municipal</w:t>
      </w:r>
      <w:r w:rsidR="007027B5" w:rsidRPr="004E0E99">
        <w:rPr>
          <w:rFonts w:ascii="Arial" w:hAnsi="Arial" w:cs="Arial"/>
        </w:rPr>
        <w:t xml:space="preserve"> de Boa Vista do Cadeado, </w:t>
      </w:r>
      <w:r w:rsidR="002F03A3" w:rsidRPr="004E0E99">
        <w:rPr>
          <w:rFonts w:ascii="Arial" w:hAnsi="Arial" w:cs="Arial"/>
        </w:rPr>
        <w:t xml:space="preserve">Estado </w:t>
      </w:r>
      <w:r w:rsidR="007027B5" w:rsidRPr="004E0E99">
        <w:rPr>
          <w:rFonts w:ascii="Arial" w:hAnsi="Arial" w:cs="Arial"/>
        </w:rPr>
        <w:t xml:space="preserve">do Rio Grande do Sul, no uso de suas atribuições e, 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  <w:b/>
        </w:rPr>
        <w:t xml:space="preserve">Considerando </w:t>
      </w:r>
      <w:r w:rsidRPr="002079E4">
        <w:rPr>
          <w:rFonts w:ascii="Arial" w:hAnsi="Arial" w:cs="Arial"/>
        </w:rPr>
        <w:t>a Lei Complementar n° 101, de 05 de maio de 2000-</w:t>
      </w:r>
      <w:r w:rsidR="00630583" w:rsidRPr="002079E4">
        <w:rPr>
          <w:rFonts w:ascii="Arial" w:hAnsi="Arial" w:cs="Arial"/>
        </w:rPr>
        <w:t xml:space="preserve"> </w:t>
      </w:r>
      <w:r w:rsidRPr="002079E4">
        <w:rPr>
          <w:rFonts w:ascii="Arial" w:hAnsi="Arial" w:cs="Arial"/>
        </w:rPr>
        <w:t>Lei de Responsabilidade Fiscal-, que prevê, em seu art. 8°, que o Poder Executivo estabelecerá, em até 30 (trinta) dia</w:t>
      </w:r>
      <w:r w:rsidR="006E6499" w:rsidRPr="002079E4">
        <w:rPr>
          <w:rFonts w:ascii="Arial" w:hAnsi="Arial" w:cs="Arial"/>
        </w:rPr>
        <w:t xml:space="preserve">s da promulgação do orçamento, </w:t>
      </w:r>
      <w:r w:rsidRPr="002079E4">
        <w:rPr>
          <w:rFonts w:ascii="Arial" w:hAnsi="Arial" w:cs="Arial"/>
        </w:rPr>
        <w:t>a programação financeira e o cronograma de execução mensal de desembolso e, no art. 13, que prevê o desdobramento em metas bimestrais de arrecadação;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  <w:b/>
        </w:rPr>
        <w:t>Considerando</w:t>
      </w:r>
      <w:r w:rsidRPr="002079E4">
        <w:rPr>
          <w:rFonts w:ascii="Arial" w:hAnsi="Arial" w:cs="Arial"/>
        </w:rPr>
        <w:t xml:space="preserve"> as normas de escrituração previstas na Lei 4</w:t>
      </w:r>
      <w:r w:rsidR="00AB408F" w:rsidRPr="002079E4">
        <w:rPr>
          <w:rFonts w:ascii="Arial" w:hAnsi="Arial" w:cs="Arial"/>
        </w:rPr>
        <w:t>.</w:t>
      </w:r>
      <w:r w:rsidRPr="002079E4">
        <w:rPr>
          <w:rFonts w:ascii="Arial" w:hAnsi="Arial" w:cs="Arial"/>
        </w:rPr>
        <w:t>320/64 e no art. 50 da Lei Complementar n° 101/2000;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  <w:b/>
        </w:rPr>
        <w:t xml:space="preserve">Considerando </w:t>
      </w:r>
      <w:r w:rsidRPr="002079E4">
        <w:rPr>
          <w:rFonts w:ascii="Arial" w:hAnsi="Arial" w:cs="Arial"/>
        </w:rPr>
        <w:t>a transparência necessária das informações contábeis através do Relatório Resumido da Exe</w:t>
      </w:r>
      <w:r w:rsidR="006E6499" w:rsidRPr="002079E4">
        <w:rPr>
          <w:rFonts w:ascii="Arial" w:hAnsi="Arial" w:cs="Arial"/>
        </w:rPr>
        <w:t xml:space="preserve">cução Orçamentária </w:t>
      </w:r>
      <w:r w:rsidRPr="002079E4">
        <w:rPr>
          <w:rFonts w:ascii="Arial" w:hAnsi="Arial" w:cs="Arial"/>
        </w:rPr>
        <w:t>e do Relatório da Gestão Fiscal, previsto nos art</w:t>
      </w:r>
      <w:r w:rsidR="00AB408F" w:rsidRPr="002079E4">
        <w:rPr>
          <w:rFonts w:ascii="Arial" w:hAnsi="Arial" w:cs="Arial"/>
        </w:rPr>
        <w:t>igo</w:t>
      </w:r>
      <w:r w:rsidRPr="002079E4">
        <w:rPr>
          <w:rFonts w:ascii="Arial" w:hAnsi="Arial" w:cs="Arial"/>
        </w:rPr>
        <w:t xml:space="preserve">s. </w:t>
      </w:r>
      <w:smartTag w:uri="urn:schemas-microsoft-com:office:smarttags" w:element="metricconverter">
        <w:smartTagPr>
          <w:attr w:name="ProductID" w:val="52 a"/>
        </w:smartTagPr>
        <w:r w:rsidRPr="002079E4">
          <w:rPr>
            <w:rFonts w:ascii="Arial" w:hAnsi="Arial" w:cs="Arial"/>
          </w:rPr>
          <w:t>52 a</w:t>
        </w:r>
      </w:smartTag>
      <w:r w:rsidRPr="002079E4">
        <w:rPr>
          <w:rFonts w:ascii="Arial" w:hAnsi="Arial" w:cs="Arial"/>
        </w:rPr>
        <w:t xml:space="preserve"> 54 da Lei Complementar n° 101/2000;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  <w:b/>
        </w:rPr>
        <w:t xml:space="preserve">Considerando </w:t>
      </w:r>
      <w:r w:rsidR="00477008" w:rsidRPr="002079E4">
        <w:rPr>
          <w:rFonts w:ascii="Arial" w:hAnsi="Arial" w:cs="Arial"/>
        </w:rPr>
        <w:t>a resolução n° 1010/2014</w:t>
      </w:r>
      <w:r w:rsidRPr="002079E4">
        <w:rPr>
          <w:rFonts w:ascii="Arial" w:hAnsi="Arial" w:cs="Arial"/>
        </w:rPr>
        <w:t xml:space="preserve"> e a Instrução Normativa n° 1</w:t>
      </w:r>
      <w:r w:rsidR="00477008" w:rsidRPr="002079E4">
        <w:rPr>
          <w:rFonts w:ascii="Arial" w:hAnsi="Arial" w:cs="Arial"/>
        </w:rPr>
        <w:t>6/2014</w:t>
      </w:r>
      <w:r w:rsidRPr="002079E4">
        <w:rPr>
          <w:rFonts w:ascii="Arial" w:hAnsi="Arial" w:cs="Arial"/>
        </w:rPr>
        <w:t>, ambas do Tribunal de Contas do Estado do Rio Grande do Sul, que dispõe como um dos itens a ser observado no Parecer da Gestão Fiscal o equilíbrio das contas do Poder;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  <w:b/>
        </w:rPr>
        <w:t>Considerando</w:t>
      </w:r>
      <w:r w:rsidRPr="002079E4">
        <w:rPr>
          <w:rFonts w:ascii="Arial" w:hAnsi="Arial" w:cs="Arial"/>
        </w:rPr>
        <w:t xml:space="preserve"> o encaminhamento realizado por cada secretaria que compõe a estrutura administrativa do Governo Municipal, das necessidades de realização de despesas durante o exercício;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  <w:b/>
        </w:rPr>
        <w:t>Considerando</w:t>
      </w:r>
      <w:r w:rsidRPr="002079E4">
        <w:rPr>
          <w:rFonts w:ascii="Arial" w:hAnsi="Arial" w:cs="Arial"/>
        </w:rPr>
        <w:t xml:space="preserve"> o encaminhamento realizado pelo Poder Legislativo, dispondo sobre a programação da despesa daquele Poder no exercício;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  <w:b/>
        </w:rPr>
        <w:t>Considerando</w:t>
      </w:r>
      <w:r w:rsidRPr="002079E4">
        <w:rPr>
          <w:rFonts w:ascii="Arial" w:hAnsi="Arial" w:cs="Arial"/>
        </w:rPr>
        <w:t xml:space="preserve">, finalmente, a cronologia dos pagamentos dos restos a pagar e demais exigibilidades inscritas no passivo financeiro e a necessidade de o Município manter a compatibilidade entre receitas e despesas orçamentárias conjugadas com o fluxo </w:t>
      </w:r>
      <w:r w:rsidR="004C4CE7" w:rsidRPr="002079E4">
        <w:rPr>
          <w:rFonts w:ascii="Arial" w:hAnsi="Arial" w:cs="Arial"/>
        </w:rPr>
        <w:t xml:space="preserve">de recursos </w:t>
      </w:r>
      <w:proofErr w:type="gramStart"/>
      <w:r w:rsidR="004C4CE7" w:rsidRPr="002079E4">
        <w:rPr>
          <w:rFonts w:ascii="Arial" w:hAnsi="Arial" w:cs="Arial"/>
        </w:rPr>
        <w:t>extra</w:t>
      </w:r>
      <w:r w:rsidR="00693257">
        <w:rPr>
          <w:rFonts w:ascii="Arial" w:hAnsi="Arial" w:cs="Arial"/>
        </w:rPr>
        <w:t xml:space="preserve"> </w:t>
      </w:r>
      <w:r w:rsidR="004C4CE7" w:rsidRPr="002079E4">
        <w:rPr>
          <w:rFonts w:ascii="Arial" w:hAnsi="Arial" w:cs="Arial"/>
        </w:rPr>
        <w:t>-</w:t>
      </w:r>
      <w:r w:rsidR="00693257">
        <w:rPr>
          <w:rFonts w:ascii="Arial" w:hAnsi="Arial" w:cs="Arial"/>
        </w:rPr>
        <w:t xml:space="preserve"> </w:t>
      </w:r>
      <w:r w:rsidR="004C4CE7" w:rsidRPr="002079E4">
        <w:rPr>
          <w:rFonts w:ascii="Arial" w:hAnsi="Arial" w:cs="Arial"/>
        </w:rPr>
        <w:t>orçamentários</w:t>
      </w:r>
      <w:proofErr w:type="gramEnd"/>
      <w:r w:rsidR="004C4CE7" w:rsidRPr="002079E4">
        <w:rPr>
          <w:rFonts w:ascii="Arial" w:hAnsi="Arial" w:cs="Arial"/>
        </w:rPr>
        <w:t>.</w:t>
      </w:r>
    </w:p>
    <w:p w:rsidR="002F03A3" w:rsidRPr="002079E4" w:rsidRDefault="002F03A3" w:rsidP="002F03A3">
      <w:pPr>
        <w:tabs>
          <w:tab w:val="left" w:pos="3300"/>
          <w:tab w:val="center" w:pos="4156"/>
        </w:tabs>
        <w:ind w:left="-900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ab/>
      </w:r>
    </w:p>
    <w:p w:rsidR="007027B5" w:rsidRPr="002079E4" w:rsidRDefault="007027B5" w:rsidP="00200FCF">
      <w:pPr>
        <w:tabs>
          <w:tab w:val="left" w:pos="3300"/>
          <w:tab w:val="center" w:pos="4156"/>
        </w:tabs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DECRETA</w:t>
      </w:r>
    </w:p>
    <w:p w:rsidR="00200FCF" w:rsidRPr="002079E4" w:rsidRDefault="00200FCF" w:rsidP="00200FCF">
      <w:pPr>
        <w:tabs>
          <w:tab w:val="left" w:pos="3300"/>
          <w:tab w:val="center" w:pos="4156"/>
        </w:tabs>
        <w:ind w:left="-900"/>
        <w:jc w:val="center"/>
        <w:rPr>
          <w:rFonts w:ascii="Arial" w:hAnsi="Arial" w:cs="Arial"/>
          <w:b/>
        </w:rPr>
      </w:pPr>
    </w:p>
    <w:p w:rsidR="007027B5" w:rsidRPr="002079E4" w:rsidRDefault="007027B5" w:rsidP="00200FCF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CAPÍTULO I</w:t>
      </w:r>
    </w:p>
    <w:p w:rsidR="007027B5" w:rsidRPr="002079E4" w:rsidRDefault="007027B5" w:rsidP="00200FCF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DISPOSIÇÕES PRELIMINARES</w:t>
      </w:r>
    </w:p>
    <w:p w:rsidR="002F03A3" w:rsidRPr="002079E4" w:rsidRDefault="002F03A3" w:rsidP="007027B5">
      <w:pPr>
        <w:ind w:left="-900" w:firstLine="216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1° - A autorização para a realização da despesa e movimentação financeira da Administração Direta, incluindo os fundos especiais, consoante a Lei que estima a receita e autoriza a despesa do Município pa</w:t>
      </w:r>
      <w:r w:rsidR="00382343">
        <w:rPr>
          <w:rFonts w:ascii="Arial" w:hAnsi="Arial" w:cs="Arial"/>
        </w:rPr>
        <w:t>ra o Exercício Financeiro de 2020</w:t>
      </w:r>
      <w:r w:rsidR="00AD18D9" w:rsidRPr="002079E4">
        <w:rPr>
          <w:rFonts w:ascii="Arial" w:hAnsi="Arial" w:cs="Arial"/>
        </w:rPr>
        <w:t xml:space="preserve">, </w:t>
      </w:r>
      <w:r w:rsidR="00382343">
        <w:rPr>
          <w:rFonts w:ascii="Arial" w:hAnsi="Arial" w:cs="Arial"/>
        </w:rPr>
        <w:t>Lei n° 1014, de 03</w:t>
      </w:r>
      <w:r w:rsidR="006E6499" w:rsidRPr="002079E4">
        <w:rPr>
          <w:rFonts w:ascii="Arial" w:hAnsi="Arial" w:cs="Arial"/>
        </w:rPr>
        <w:t xml:space="preserve"> de dezembro </w:t>
      </w:r>
      <w:r w:rsidRPr="002079E4">
        <w:rPr>
          <w:rFonts w:ascii="Arial" w:hAnsi="Arial" w:cs="Arial"/>
        </w:rPr>
        <w:t>de 201</w:t>
      </w:r>
      <w:r w:rsidR="00382343">
        <w:rPr>
          <w:rFonts w:ascii="Arial" w:hAnsi="Arial" w:cs="Arial"/>
        </w:rPr>
        <w:t>9</w:t>
      </w:r>
      <w:r w:rsidRPr="002079E4">
        <w:rPr>
          <w:rFonts w:ascii="Arial" w:hAnsi="Arial" w:cs="Arial"/>
        </w:rPr>
        <w:t>, ficam limitados aos preceitos constantes deste Decreto.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lastRenderedPageBreak/>
        <w:t>§ 1° - Faz parte integrante deste Decreto:</w:t>
      </w:r>
    </w:p>
    <w:p w:rsidR="007027B5" w:rsidRDefault="00693257" w:rsidP="007027B5">
      <w:pPr>
        <w:ind w:left="-900"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>I – O Anexo I – que dispõe</w:t>
      </w:r>
      <w:r w:rsidR="007027B5" w:rsidRPr="002079E4">
        <w:rPr>
          <w:rFonts w:ascii="Arial" w:hAnsi="Arial" w:cs="Arial"/>
        </w:rPr>
        <w:t xml:space="preserve"> sobre a programação financeira que as secretarias que integram o Governo ficam autorizadas a utilizar no exercício.</w:t>
      </w:r>
    </w:p>
    <w:p w:rsidR="00693257" w:rsidRDefault="00693257" w:rsidP="00693257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2079E4">
        <w:rPr>
          <w:rFonts w:ascii="Arial" w:hAnsi="Arial" w:cs="Arial"/>
        </w:rPr>
        <w:t xml:space="preserve"> – O Anexo I</w:t>
      </w:r>
      <w:r>
        <w:rPr>
          <w:rFonts w:ascii="Arial" w:hAnsi="Arial" w:cs="Arial"/>
        </w:rPr>
        <w:t>I</w:t>
      </w:r>
      <w:r w:rsidRPr="002079E4">
        <w:rPr>
          <w:rFonts w:ascii="Arial" w:hAnsi="Arial" w:cs="Arial"/>
        </w:rPr>
        <w:t xml:space="preserve"> – que dispõe sobre o </w:t>
      </w:r>
      <w:r>
        <w:rPr>
          <w:rFonts w:ascii="Arial" w:hAnsi="Arial" w:cs="Arial"/>
        </w:rPr>
        <w:t>cronograma de execução de desembolso</w:t>
      </w:r>
      <w:r w:rsidRPr="00207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despesas durante o exercício.</w:t>
      </w:r>
    </w:p>
    <w:p w:rsidR="00693257" w:rsidRPr="002079E4" w:rsidRDefault="00693257" w:rsidP="00693257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Pr="002079E4">
        <w:rPr>
          <w:rFonts w:ascii="Arial" w:hAnsi="Arial" w:cs="Arial"/>
        </w:rPr>
        <w:t xml:space="preserve"> – O Anexo I</w:t>
      </w:r>
      <w:r>
        <w:rPr>
          <w:rFonts w:ascii="Arial" w:hAnsi="Arial" w:cs="Arial"/>
        </w:rPr>
        <w:t>II</w:t>
      </w:r>
      <w:r w:rsidR="002C7B13">
        <w:rPr>
          <w:rFonts w:ascii="Arial" w:hAnsi="Arial" w:cs="Arial"/>
        </w:rPr>
        <w:t xml:space="preserve"> – que dispõe sobre as r</w:t>
      </w:r>
      <w:r w:rsidRPr="002079E4">
        <w:rPr>
          <w:rFonts w:ascii="Arial" w:hAnsi="Arial" w:cs="Arial"/>
        </w:rPr>
        <w:t>eceita</w:t>
      </w:r>
      <w:r w:rsidR="002C7B13">
        <w:rPr>
          <w:rFonts w:ascii="Arial" w:hAnsi="Arial" w:cs="Arial"/>
        </w:rPr>
        <w:t>s previstas, as quais serão desdobradas em metas</w:t>
      </w:r>
      <w:r w:rsidRPr="002079E4">
        <w:rPr>
          <w:rFonts w:ascii="Arial" w:hAnsi="Arial" w:cs="Arial"/>
        </w:rPr>
        <w:t xml:space="preserve"> bimestrais</w:t>
      </w:r>
      <w:r w:rsidR="002C7B13">
        <w:rPr>
          <w:rFonts w:ascii="Arial" w:hAnsi="Arial" w:cs="Arial"/>
        </w:rPr>
        <w:t xml:space="preserve"> de arrecadação para o exercício.</w:t>
      </w:r>
    </w:p>
    <w:p w:rsidR="00693257" w:rsidRPr="002079E4" w:rsidRDefault="00693257" w:rsidP="007027B5">
      <w:pPr>
        <w:ind w:left="-900" w:firstLine="216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CAPÍTULO II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DA PROGRAMAÇÃO FINANCEIRA E DO CRONOGRAMA DE DESEMBOLSO</w:t>
      </w:r>
    </w:p>
    <w:p w:rsidR="007027B5" w:rsidRPr="002079E4" w:rsidRDefault="007027B5" w:rsidP="007027B5">
      <w:pPr>
        <w:ind w:left="-90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Art. 2° - </w:t>
      </w:r>
      <w:proofErr w:type="gramStart"/>
      <w:r w:rsidRPr="002079E4">
        <w:rPr>
          <w:rFonts w:ascii="Arial" w:hAnsi="Arial" w:cs="Arial"/>
        </w:rPr>
        <w:t>A programação financeira e o cronograma de desembolso, com o objetivo de cumprir o princípio do planejamento e do equilíbrio das contas públicas, se destina</w:t>
      </w:r>
      <w:proofErr w:type="gramEnd"/>
      <w:r w:rsidRPr="002079E4">
        <w:rPr>
          <w:rFonts w:ascii="Arial" w:hAnsi="Arial" w:cs="Arial"/>
        </w:rPr>
        <w:t xml:space="preserve"> a: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I – assegurar às Secretarias do Governo a </w:t>
      </w:r>
      <w:proofErr w:type="gramStart"/>
      <w:r w:rsidRPr="002079E4">
        <w:rPr>
          <w:rFonts w:ascii="Arial" w:hAnsi="Arial" w:cs="Arial"/>
        </w:rPr>
        <w:t>implementação</w:t>
      </w:r>
      <w:proofErr w:type="gramEnd"/>
      <w:r w:rsidRPr="002079E4">
        <w:rPr>
          <w:rFonts w:ascii="Arial" w:hAnsi="Arial" w:cs="Arial"/>
        </w:rPr>
        <w:t xml:space="preserve"> do planejamento realizado em cada Pasta, com vistas à melhor execução dos programas de governo;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II – identificar as causas do déficit financeiro ou orçamentário, quando houver;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III – servir de subsídio para a definição dos critérios para a limitação de empenho e movimentação financeira, em caso de não obtenção dos resultados fiscais previstos na Lei de Diretrizes Orçamentárias, conforme art. 4°, § 1° da Lei Complementar n° 101/2000;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IV – possibilitar identificar as falhas no planejamento orçamentário: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V – permitir o planejamento do fluxo de caixa do Poder Executivo e o controle deste fluxo, conforme prevê o art. 50, II, da Lei Complementar n° 101/2000;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VI – fazer frente, financeiramente, aos riscos fiscais previstos no Anexo de Riscos Fiscais de que trata o art. 4°, §</w:t>
      </w:r>
      <w:proofErr w:type="gramStart"/>
      <w:r w:rsidRPr="002079E4">
        <w:rPr>
          <w:rFonts w:ascii="Arial" w:hAnsi="Arial" w:cs="Arial"/>
        </w:rPr>
        <w:t xml:space="preserve">  </w:t>
      </w:r>
      <w:proofErr w:type="gramEnd"/>
      <w:r w:rsidRPr="002079E4">
        <w:rPr>
          <w:rFonts w:ascii="Arial" w:hAnsi="Arial" w:cs="Arial"/>
        </w:rPr>
        <w:t>3°, da Lei complementar n° 101/2000 e previstos no orçamento na Reserva de Contingência, conforme art. 5°, III, “b” da mesma Lei;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VII – permitir a correta utilização dos recursos financeiros legalmente vinculados ao objeto de sua vinculação, ainda que em exercício diverso daquele em que ocorreu o ingresso;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VIII – permitir ao Município o cumprimento dos compromissos legais e os decorrentes de fornecimentos e prestação de serviços com o Poder Público;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IX – viabilizar o instrumento de comprovação do planejamento do impacto orçamentário-financeiro, previsto na Lei Complementar n° 101, no exercício e nos seguintes:</w:t>
      </w:r>
    </w:p>
    <w:p w:rsidR="007027B5" w:rsidRPr="002079E4" w:rsidRDefault="007027B5" w:rsidP="007027B5">
      <w:pPr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2079E4">
        <w:rPr>
          <w:rFonts w:ascii="Arial" w:hAnsi="Arial" w:cs="Arial"/>
        </w:rPr>
        <w:t>da</w:t>
      </w:r>
      <w:proofErr w:type="gramEnd"/>
      <w:r w:rsidRPr="002079E4">
        <w:rPr>
          <w:rFonts w:ascii="Arial" w:hAnsi="Arial" w:cs="Arial"/>
        </w:rPr>
        <w:t xml:space="preserve"> renúncia de receita, conforme art. 14, e a comprovação das medidas de compensação, quando for o caso;</w:t>
      </w:r>
    </w:p>
    <w:p w:rsidR="007027B5" w:rsidRPr="002079E4" w:rsidRDefault="007027B5" w:rsidP="007027B5">
      <w:pPr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2079E4">
        <w:rPr>
          <w:rFonts w:ascii="Arial" w:hAnsi="Arial" w:cs="Arial"/>
        </w:rPr>
        <w:t>da</w:t>
      </w:r>
      <w:proofErr w:type="gramEnd"/>
      <w:r w:rsidRPr="002079E4">
        <w:rPr>
          <w:rFonts w:ascii="Arial" w:hAnsi="Arial" w:cs="Arial"/>
        </w:rPr>
        <w:t xml:space="preserve"> criação, expansão ou aperfeiçoamento da ação governamental. Prevista no art. 16, I;</w:t>
      </w:r>
    </w:p>
    <w:p w:rsidR="007027B5" w:rsidRPr="002079E4" w:rsidRDefault="007027B5" w:rsidP="007027B5">
      <w:pPr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2079E4">
        <w:rPr>
          <w:rFonts w:ascii="Arial" w:hAnsi="Arial" w:cs="Arial"/>
        </w:rPr>
        <w:t>da</w:t>
      </w:r>
      <w:proofErr w:type="gramEnd"/>
      <w:r w:rsidRPr="002079E4">
        <w:rPr>
          <w:rFonts w:ascii="Arial" w:hAnsi="Arial" w:cs="Arial"/>
        </w:rPr>
        <w:t xml:space="preserve"> despesa obrigatória de caráter continuado, prevista no art. 17, § 1°.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CAPÍTULO III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DAS METAS DE ARRECADAÇÃO E DE EXECUÇÃO DA DESPESA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Art. 3° - Ficam estabelecidas, conforme Anexo I deste Decreto, as metas de arrecadação mensal e para os bimestres do presente exercício, bem como as </w:t>
      </w:r>
      <w:proofErr w:type="spellStart"/>
      <w:proofErr w:type="gramStart"/>
      <w:r w:rsidRPr="002079E4">
        <w:rPr>
          <w:rFonts w:ascii="Arial" w:hAnsi="Arial" w:cs="Arial"/>
        </w:rPr>
        <w:t>re-estimativas</w:t>
      </w:r>
      <w:proofErr w:type="spellEnd"/>
      <w:proofErr w:type="gramEnd"/>
      <w:r w:rsidRPr="002079E4">
        <w:rPr>
          <w:rFonts w:ascii="Arial" w:hAnsi="Arial" w:cs="Arial"/>
        </w:rPr>
        <w:t xml:space="preserve"> de receita a cada bimestre.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4° - Fica estabelecida a programação financeira que cada Secretaria do Governo é autorizada a utilizar, conforme Anexo II deste Decreto.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§ 1° - As metas de arrecadação e a programação da despesa deverão ser revistas, bimestralmente, com vistas a adequar o planejamento à receita realizada e à despesa executada e, ainda, às novas previsões do bimestre, na forma do Anexo I deste Decreto.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§ 2° - As Secretarias do Governo encaminharão, bimestralmente, em data a ser definida pela Coordenadoria do Sistema de Controle Interno, a redistribuição, quando houver, dos limites de que trata este Decreto, até o final do exercício.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§ 3° - O planejamento bimestral da receita e da despesa deverá ser refletido no Balanço Orçamentário de que trata o art. 52 da Lei Complementar n° 101/20</w:t>
      </w:r>
      <w:r w:rsidR="00200FCF" w:rsidRPr="002079E4">
        <w:rPr>
          <w:rFonts w:ascii="Arial" w:hAnsi="Arial" w:cs="Arial"/>
        </w:rPr>
        <w:t>00 e a Instrução Normativa n° 16/2014</w:t>
      </w:r>
      <w:r w:rsidRPr="002079E4">
        <w:rPr>
          <w:rFonts w:ascii="Arial" w:hAnsi="Arial" w:cs="Arial"/>
        </w:rPr>
        <w:t>, do Tribunal de Contas do Estado do Rio Grande do Sul.</w:t>
      </w:r>
    </w:p>
    <w:p w:rsidR="007027B5" w:rsidRPr="002079E4" w:rsidRDefault="007027B5" w:rsidP="006B6E13">
      <w:pPr>
        <w:ind w:left="-900" w:firstLine="2176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Art. 5° - E, havendo a abertura de crédito adicional que resulte aumento da despesa prevista, com indicação de recursos provenientes do excesso de arrecadação, seja de recursos próprios ou transferências voluntárias, o mesmo deverá repercutir no orçamento através da </w:t>
      </w:r>
      <w:proofErr w:type="gramStart"/>
      <w:r w:rsidR="005872D9" w:rsidRPr="002079E4">
        <w:rPr>
          <w:rFonts w:ascii="Arial" w:hAnsi="Arial" w:cs="Arial"/>
        </w:rPr>
        <w:t>p</w:t>
      </w:r>
      <w:r w:rsidRPr="002079E4">
        <w:rPr>
          <w:rFonts w:ascii="Arial" w:hAnsi="Arial" w:cs="Arial"/>
        </w:rPr>
        <w:t>re-estimativa</w:t>
      </w:r>
      <w:proofErr w:type="gramEnd"/>
      <w:r w:rsidRPr="002079E4">
        <w:rPr>
          <w:rFonts w:ascii="Arial" w:hAnsi="Arial" w:cs="Arial"/>
        </w:rPr>
        <w:t xml:space="preserve"> da receita.</w:t>
      </w:r>
    </w:p>
    <w:p w:rsidR="005872D9" w:rsidRPr="002079E4" w:rsidRDefault="006B6E13" w:rsidP="006B6E13">
      <w:pPr>
        <w:tabs>
          <w:tab w:val="left" w:pos="4281"/>
        </w:tabs>
        <w:ind w:left="-900" w:firstLine="217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CAPÍTULO IV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DOS DESEMBOLSOS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SEÇÃO I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Dos Critérios para os Desembolsos</w:t>
      </w:r>
    </w:p>
    <w:p w:rsidR="002079E4" w:rsidRPr="002079E4" w:rsidRDefault="002079E4" w:rsidP="007027B5">
      <w:pPr>
        <w:ind w:left="-900" w:firstLine="2160"/>
        <w:jc w:val="both"/>
        <w:rPr>
          <w:rFonts w:ascii="Arial" w:hAnsi="Arial" w:cs="Arial"/>
          <w:b/>
        </w:rPr>
      </w:pP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Art. 6° - As exigibilidades inscritas na contabilidade do Município no Passivo Financeiro e no Passivo Permanente obedecerão </w:t>
      </w:r>
      <w:proofErr w:type="gramStart"/>
      <w:r w:rsidRPr="002079E4">
        <w:rPr>
          <w:rFonts w:ascii="Arial" w:hAnsi="Arial" w:cs="Arial"/>
        </w:rPr>
        <w:t>a</w:t>
      </w:r>
      <w:proofErr w:type="gramEnd"/>
      <w:r w:rsidRPr="002079E4">
        <w:rPr>
          <w:rFonts w:ascii="Arial" w:hAnsi="Arial" w:cs="Arial"/>
        </w:rPr>
        <w:t xml:space="preserve"> estrita ordem cronológica de seus vencimentos.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§ 1° - A observância da ordem de que trata </w:t>
      </w:r>
      <w:r w:rsidRPr="002079E4">
        <w:rPr>
          <w:rFonts w:ascii="Arial" w:hAnsi="Arial" w:cs="Arial"/>
          <w:i/>
        </w:rPr>
        <w:t>o caput</w:t>
      </w:r>
      <w:r w:rsidRPr="002079E4">
        <w:rPr>
          <w:rFonts w:ascii="Arial" w:hAnsi="Arial" w:cs="Arial"/>
        </w:rPr>
        <w:t xml:space="preserve"> poderá ser alterada: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 – para pagamento de adiantamento de despesas de que trata a Lei Municipal n° 11/2001;</w:t>
      </w:r>
      <w:r w:rsidR="00FD0E14">
        <w:rPr>
          <w:rFonts w:ascii="Arial" w:hAnsi="Arial" w:cs="Arial"/>
        </w:rPr>
        <w:t xml:space="preserve"> </w:t>
      </w:r>
    </w:p>
    <w:p w:rsidR="007027B5" w:rsidRPr="00FD0E14" w:rsidRDefault="007027B5" w:rsidP="007027B5">
      <w:pPr>
        <w:ind w:left="-900" w:firstLine="2160"/>
        <w:jc w:val="both"/>
        <w:rPr>
          <w:rFonts w:ascii="Arial" w:hAnsi="Arial" w:cs="Arial"/>
          <w:color w:val="FF0000"/>
        </w:rPr>
      </w:pPr>
      <w:r w:rsidRPr="002079E4">
        <w:rPr>
          <w:rFonts w:ascii="Arial" w:hAnsi="Arial" w:cs="Arial"/>
        </w:rPr>
        <w:t xml:space="preserve">II – para pequenas despesas de pronto pagamento, assim entendidas </w:t>
      </w:r>
      <w:r w:rsidR="00754EA3">
        <w:rPr>
          <w:rFonts w:ascii="Arial" w:hAnsi="Arial" w:cs="Arial"/>
        </w:rPr>
        <w:t xml:space="preserve">como </w:t>
      </w:r>
      <w:r w:rsidRPr="002079E4">
        <w:rPr>
          <w:rFonts w:ascii="Arial" w:hAnsi="Arial" w:cs="Arial"/>
        </w:rPr>
        <w:t xml:space="preserve">as que </w:t>
      </w:r>
      <w:r w:rsidR="00754EA3">
        <w:rPr>
          <w:rFonts w:ascii="Arial" w:hAnsi="Arial" w:cs="Arial"/>
        </w:rPr>
        <w:t>não ultrapassem o limite de 50% (cinquenta por cento) do salário mínimo vigente no país</w:t>
      </w:r>
      <w:r w:rsidR="00FD0E14">
        <w:rPr>
          <w:rFonts w:ascii="Arial" w:hAnsi="Arial" w:cs="Arial"/>
        </w:rPr>
        <w:t xml:space="preserve">; 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III – nos casos em que </w:t>
      </w:r>
      <w:proofErr w:type="gramStart"/>
      <w:r w:rsidRPr="002079E4">
        <w:rPr>
          <w:rFonts w:ascii="Arial" w:hAnsi="Arial" w:cs="Arial"/>
        </w:rPr>
        <w:t>decorram</w:t>
      </w:r>
      <w:proofErr w:type="gramEnd"/>
      <w:r w:rsidRPr="002079E4">
        <w:rPr>
          <w:rFonts w:ascii="Arial" w:hAnsi="Arial" w:cs="Arial"/>
        </w:rPr>
        <w:t xml:space="preserve"> vantagem financeira para o Erário, como descontos e abatimentos que sejam capazes de justificar a alteração da ordem;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IV – nos casos em que forem decretadas Situação de Emergência ou Estado de Calamidade Pública no Município.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7° - A elaboração dos contratos e atos convocatórios de licitação, no que se refere à forma de pagamento prevista no art. 40, XIV, “b” e art. 55, III, da Lei 8.666/93</w:t>
      </w:r>
      <w:r w:rsidR="006A54B1">
        <w:rPr>
          <w:rFonts w:ascii="Arial" w:hAnsi="Arial" w:cs="Arial"/>
        </w:rPr>
        <w:t xml:space="preserve"> e o Decreto nº 9.412/2018 que atualiza os valores da Lei 8.666/93</w:t>
      </w:r>
      <w:r w:rsidRPr="002079E4">
        <w:rPr>
          <w:rFonts w:ascii="Arial" w:hAnsi="Arial" w:cs="Arial"/>
        </w:rPr>
        <w:t>, deverão obedecer o planejamento do fluxo de caixa de que trata este Decreto.</w:t>
      </w:r>
    </w:p>
    <w:p w:rsidR="007027B5" w:rsidRPr="002079E4" w:rsidRDefault="007027B5" w:rsidP="007027B5">
      <w:pPr>
        <w:ind w:left="-900" w:firstLine="216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8° - Nos casos de transferências de créditos orçamentários, o limite financeiro correspondente será igualmente transferido.</w:t>
      </w:r>
    </w:p>
    <w:p w:rsidR="002F03A3" w:rsidRPr="002079E4" w:rsidRDefault="002F03A3" w:rsidP="007027B5">
      <w:pPr>
        <w:ind w:left="-900"/>
        <w:jc w:val="center"/>
        <w:rPr>
          <w:rFonts w:ascii="Arial" w:hAnsi="Arial" w:cs="Arial"/>
          <w:b/>
        </w:rPr>
      </w:pP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SEÇÃO II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Dos Repasses Financeiros Para o Poder Legislativo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9° - Os repasses financeiros ao Poder Legislativo serão efetuados até o dia vinte de cada mês, em conta bancária específica para esta finalidade, em nome e movimentação do Poder Legislativo.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§ 1° - Os limites para os repasses ao Poder Legislativo, para fins do Art. 29-A, § 2°, da Constituição Federal, são apurados: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 – por exercício, nos termos do qu</w:t>
      </w:r>
      <w:r w:rsidR="00200FCF" w:rsidRPr="002079E4">
        <w:rPr>
          <w:rFonts w:ascii="Arial" w:hAnsi="Arial" w:cs="Arial"/>
        </w:rPr>
        <w:t>e dispõe a Resolução n°1010/2014</w:t>
      </w:r>
      <w:r w:rsidRPr="002079E4">
        <w:rPr>
          <w:rFonts w:ascii="Arial" w:hAnsi="Arial" w:cs="Arial"/>
        </w:rPr>
        <w:t>, Art. 2°, do Tribunal de Contas do Estado do Rio Grande do Sul;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II – semestralmente, nos termos do que dispõe o Art. 20, § 5°, da Lei Complementar n° 101/2000.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Art. 10 – Os repasses mensais no exercício atenderão às operações </w:t>
      </w:r>
      <w:proofErr w:type="gramStart"/>
      <w:r w:rsidRPr="002079E4">
        <w:rPr>
          <w:rFonts w:ascii="Arial" w:hAnsi="Arial" w:cs="Arial"/>
        </w:rPr>
        <w:t>orçamentárias e extra</w:t>
      </w:r>
      <w:proofErr w:type="gramEnd"/>
      <w:r w:rsidR="002079E4" w:rsidRPr="002079E4">
        <w:rPr>
          <w:rFonts w:ascii="Arial" w:hAnsi="Arial" w:cs="Arial"/>
        </w:rPr>
        <w:t xml:space="preserve"> </w:t>
      </w:r>
      <w:r w:rsidRPr="002079E4">
        <w:rPr>
          <w:rFonts w:ascii="Arial" w:hAnsi="Arial" w:cs="Arial"/>
        </w:rPr>
        <w:t>-orçamentárias.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§ 1° - Os repasses ao Poder Legislativo atenderão o limite constitucional e os valores referentes </w:t>
      </w:r>
      <w:proofErr w:type="gramStart"/>
      <w:r w:rsidRPr="002079E4">
        <w:rPr>
          <w:rFonts w:ascii="Arial" w:hAnsi="Arial" w:cs="Arial"/>
        </w:rPr>
        <w:t>as</w:t>
      </w:r>
      <w:proofErr w:type="gramEnd"/>
      <w:r w:rsidRPr="002079E4">
        <w:rPr>
          <w:rFonts w:ascii="Arial" w:hAnsi="Arial" w:cs="Arial"/>
        </w:rPr>
        <w:t xml:space="preserve"> dotações consignadas na Unidade “Câmara de Vereadores” para o exercício e em créditos adicionais, e obedecerá ao cronograma de desembolso elaborado pelo Legislativo para atendimento de suas despesas, que poderá ser dividido entre os repasses necessários às despesas com pessoal e outras despesas de custeio e investimento, sendo que: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 – os repasses necessários ao atendimento das despesas com pessoal</w:t>
      </w:r>
      <w:r w:rsidR="004E0E99" w:rsidRPr="002079E4">
        <w:rPr>
          <w:rFonts w:ascii="Arial" w:hAnsi="Arial" w:cs="Arial"/>
        </w:rPr>
        <w:t xml:space="preserve"> deverão</w:t>
      </w:r>
      <w:r w:rsidRPr="002079E4">
        <w:rPr>
          <w:rFonts w:ascii="Arial" w:hAnsi="Arial" w:cs="Arial"/>
        </w:rPr>
        <w:t xml:space="preserve"> observar os limites:</w:t>
      </w:r>
    </w:p>
    <w:p w:rsidR="007027B5" w:rsidRPr="002079E4" w:rsidRDefault="007027B5" w:rsidP="007027B5">
      <w:pPr>
        <w:ind w:left="9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a) previstos no art. 29-A, § 1° da Constituição da República, com os acréscimos dos valores relativos ao atendimento das despesas com inativos e pensionistas;</w:t>
      </w:r>
    </w:p>
    <w:p w:rsidR="007027B5" w:rsidRPr="002079E4" w:rsidRDefault="007027B5" w:rsidP="007027B5">
      <w:pPr>
        <w:ind w:left="9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b) previstos no Art. 20, III, com observância do disposto no Art. 20, § 5°, da Lei Complementar n° 101/2000.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II – a solicitação dos repasses relativos a outras despesas de custeio e a investimentos, conforme a necessidade determinada pelo Poder Legislativo, para o exercício, </w:t>
      </w:r>
      <w:proofErr w:type="gramStart"/>
      <w:r w:rsidRPr="002079E4">
        <w:rPr>
          <w:rFonts w:ascii="Arial" w:hAnsi="Arial" w:cs="Arial"/>
        </w:rPr>
        <w:t>serão comunicadas</w:t>
      </w:r>
      <w:proofErr w:type="gramEnd"/>
      <w:r w:rsidRPr="002079E4">
        <w:rPr>
          <w:rFonts w:ascii="Arial" w:hAnsi="Arial" w:cs="Arial"/>
        </w:rPr>
        <w:t xml:space="preserve"> ao Executivo, até o dia 10 de cada mês.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§ 2° - Os repasses financeiros para atender o desequilíbrio de caixa apurado no exercício anterior, inscrito em restos a pagar processados, não se confundem com os limites para o exercício de que trata a Constituição Federal, Art. 29-A, § 2°, devendo: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I – ser atendidos pelo Poder Executivo por </w:t>
      </w:r>
      <w:proofErr w:type="gramStart"/>
      <w:r w:rsidRPr="002079E4">
        <w:rPr>
          <w:rFonts w:ascii="Arial" w:hAnsi="Arial" w:cs="Arial"/>
        </w:rPr>
        <w:t>constituírem</w:t>
      </w:r>
      <w:proofErr w:type="gramEnd"/>
      <w:r w:rsidRPr="002079E4">
        <w:rPr>
          <w:rFonts w:ascii="Arial" w:hAnsi="Arial" w:cs="Arial"/>
        </w:rPr>
        <w:t xml:space="preserve"> despesas processadas com direito líquido e certo dos credores;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II – imediata atuação do Sistema de Controle Interno, através da Coordenadoria, no sentido de apurar as responsabilidades e, se for o caso, providenciar na comunicação ao Tribunal de Contas do Estado, por contrariar as normas de gestão fiscal responsável.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§ 3° - Em caso de não elaboração do programa de desembolso do Legislativo, os repasses financeiros a esse Poder obedecerão à sistemática de duodécimos mensais, observa</w:t>
      </w:r>
      <w:r w:rsidR="004E0E99">
        <w:rPr>
          <w:rFonts w:ascii="Arial" w:hAnsi="Arial" w:cs="Arial"/>
        </w:rPr>
        <w:t>n</w:t>
      </w:r>
      <w:r w:rsidRPr="002079E4">
        <w:rPr>
          <w:rFonts w:ascii="Arial" w:hAnsi="Arial" w:cs="Arial"/>
        </w:rPr>
        <w:t>do o Art. 20, § 5º da Lei Complementar nº 101/2000.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</w:rPr>
      </w:pP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SEÇÃO III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Dos Repasses Financeiros Para Atender as Vinculações Constitucionais e Legais e as Receitas de Aplicações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11 – Além dos valores creditados em conta específica do retorno do Fundo de Manutenção e Desenvolvimento do Ensino Básico e Valorização do Magistério – FUNDEB -, de que trata a Emenda Constitucional nº 53, de 19 de dezembro de 2006, os recursos vinculados à Manutenção e Dese</w:t>
      </w:r>
      <w:r w:rsidR="00C2175D" w:rsidRPr="002079E4">
        <w:rPr>
          <w:rFonts w:ascii="Arial" w:hAnsi="Arial" w:cs="Arial"/>
        </w:rPr>
        <w:t xml:space="preserve">nvolvimento do Ensino – MDE -, </w:t>
      </w:r>
      <w:r w:rsidRPr="002079E4">
        <w:rPr>
          <w:rFonts w:ascii="Arial" w:hAnsi="Arial" w:cs="Arial"/>
        </w:rPr>
        <w:t>serão transferidos para conta vinculada à MDE, conforme dispositivo constitucional.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12 – Os valores vinculados às Ações e Serviços Públicos de Saúde</w:t>
      </w:r>
      <w:r w:rsidR="00C2175D" w:rsidRPr="002079E4">
        <w:rPr>
          <w:rFonts w:ascii="Arial" w:hAnsi="Arial" w:cs="Arial"/>
        </w:rPr>
        <w:t xml:space="preserve"> -</w:t>
      </w:r>
      <w:r w:rsidR="00685AC5" w:rsidRPr="002079E4">
        <w:rPr>
          <w:rFonts w:ascii="Arial" w:hAnsi="Arial" w:cs="Arial"/>
        </w:rPr>
        <w:t xml:space="preserve"> </w:t>
      </w:r>
      <w:r w:rsidR="00C2175D" w:rsidRPr="002079E4">
        <w:rPr>
          <w:rFonts w:ascii="Arial" w:hAnsi="Arial" w:cs="Arial"/>
        </w:rPr>
        <w:t>ASPS</w:t>
      </w:r>
      <w:r w:rsidRPr="002079E4">
        <w:rPr>
          <w:rFonts w:ascii="Arial" w:hAnsi="Arial" w:cs="Arial"/>
        </w:rPr>
        <w:t>, serão depositados em conta bancária específica, para fins de controle e padronização de rotinas, nos mesmos prazos dos depósitos de que trata o artigo anterior.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13 – O produto da alienação de bens e direitos e os recursos provenientes de transferências voluntárias, convênios ou congêneres, serão depositados em conta bancária vinculada específica para atendimento do disposto no Art. 44 e 50, da Lei Complementar n° 101/2000.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14 – Os valores decorrentes de receita oriunda de recursos vincu</w:t>
      </w:r>
      <w:r w:rsidR="00C2175D" w:rsidRPr="002079E4">
        <w:rPr>
          <w:rFonts w:ascii="Arial" w:hAnsi="Arial" w:cs="Arial"/>
        </w:rPr>
        <w:t xml:space="preserve">lados de que tratam os artigos </w:t>
      </w:r>
      <w:r w:rsidRPr="002079E4">
        <w:rPr>
          <w:rFonts w:ascii="Arial" w:hAnsi="Arial" w:cs="Arial"/>
        </w:rPr>
        <w:t>10, 11 e 12, serão contabilizados como receita patrimonial e terão o mesmo objeto de aplicação do que o depósito que lhe originou a receita.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Parágrafo Único – O produto da aplicação financeira dos recursos do Poder Legislativo </w:t>
      </w:r>
      <w:proofErr w:type="gramStart"/>
      <w:r w:rsidRPr="002079E4">
        <w:rPr>
          <w:rFonts w:ascii="Arial" w:hAnsi="Arial" w:cs="Arial"/>
        </w:rPr>
        <w:t>serão contabilizados com adiantamento de repasse aquele Poder</w:t>
      </w:r>
      <w:proofErr w:type="gramEnd"/>
      <w:r w:rsidRPr="002079E4">
        <w:rPr>
          <w:rFonts w:ascii="Arial" w:hAnsi="Arial" w:cs="Arial"/>
        </w:rPr>
        <w:t>.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</w:rPr>
      </w:pP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CAPÍTULO V</w:t>
      </w: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DA ALTERAÇÃO DA PROGRAMAÇÃO FINANCEIRA E CRONOGRAMA DE DESEMBOLSO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15 – A Secretaria da Administração, Planejamento e Fazenda ficará responsável pela elaboração e coordenação do planejamento de que trata este Decreto.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§ 1° - Os Secretários Municipais poderão, no âmbito de suas competências, solicitar à Secretaria de que trata o </w:t>
      </w:r>
      <w:r w:rsidRPr="002079E4">
        <w:rPr>
          <w:rFonts w:ascii="Arial" w:hAnsi="Arial" w:cs="Arial"/>
          <w:i/>
        </w:rPr>
        <w:t>caput</w:t>
      </w:r>
      <w:r w:rsidRPr="002079E4">
        <w:rPr>
          <w:rFonts w:ascii="Arial" w:hAnsi="Arial" w:cs="Arial"/>
        </w:rPr>
        <w:t xml:space="preserve"> do artigo, o remanejamento dos limites financeiros entre:</w:t>
      </w:r>
    </w:p>
    <w:p w:rsidR="007027B5" w:rsidRPr="002079E4" w:rsidRDefault="007027B5" w:rsidP="007027B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Os programas de governo;</w:t>
      </w:r>
    </w:p>
    <w:p w:rsidR="007027B5" w:rsidRPr="002079E4" w:rsidRDefault="007027B5" w:rsidP="007027B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As despesas Correntes e de Capital;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§ 2° - A cada bimestre</w:t>
      </w:r>
      <w:r w:rsidR="004E0E99">
        <w:rPr>
          <w:rFonts w:ascii="Arial" w:hAnsi="Arial" w:cs="Arial"/>
        </w:rPr>
        <w:t>, quando houver necessidade,</w:t>
      </w:r>
      <w:r w:rsidRPr="002079E4">
        <w:rPr>
          <w:rFonts w:ascii="Arial" w:hAnsi="Arial" w:cs="Arial"/>
        </w:rPr>
        <w:t xml:space="preserve"> será aprovado, por decreto, a atualização dos Anexos de que trata este Decreto.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16 – Fica vedada a transferência de recursos, de que trata este Decreto, para as unidades orçamentárias que ultrapassarem o limite de pagamento estabelecido, enquanto perdurar a situação de excesso de pagamentos.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17 – Os créditos suplementares e especiais que vierem a ser abertos neste exercício, bem como os créditos especiais reabertos, terão sua execução condicionada aos limites fixados à conta das fontes de recursos correspondentes.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Art. 18 – Os Secretários deverão providenciar o bloqueio provisório das dotações orçamentárias em caso de </w:t>
      </w:r>
      <w:proofErr w:type="gramStart"/>
      <w:r w:rsidRPr="002079E4">
        <w:rPr>
          <w:rFonts w:ascii="Arial" w:hAnsi="Arial" w:cs="Arial"/>
        </w:rPr>
        <w:t>não</w:t>
      </w:r>
      <w:r w:rsidR="004E0E99">
        <w:rPr>
          <w:rFonts w:ascii="Arial" w:hAnsi="Arial" w:cs="Arial"/>
        </w:rPr>
        <w:t xml:space="preserve"> </w:t>
      </w:r>
      <w:r w:rsidRPr="002079E4">
        <w:rPr>
          <w:rFonts w:ascii="Arial" w:hAnsi="Arial" w:cs="Arial"/>
        </w:rPr>
        <w:t>-</w:t>
      </w:r>
      <w:r w:rsidR="004E0E99">
        <w:rPr>
          <w:rFonts w:ascii="Arial" w:hAnsi="Arial" w:cs="Arial"/>
        </w:rPr>
        <w:t xml:space="preserve"> </w:t>
      </w:r>
      <w:r w:rsidRPr="002079E4">
        <w:rPr>
          <w:rFonts w:ascii="Arial" w:hAnsi="Arial" w:cs="Arial"/>
        </w:rPr>
        <w:t>realização</w:t>
      </w:r>
      <w:proofErr w:type="gramEnd"/>
      <w:r w:rsidRPr="002079E4">
        <w:rPr>
          <w:rFonts w:ascii="Arial" w:hAnsi="Arial" w:cs="Arial"/>
        </w:rPr>
        <w:t xml:space="preserve"> da receita, ou tendência desta, conforme dispuser a Coordenadoria do Sistema de Controle Interno, podendo ocorrer a recomposição das dotações na proporção dos bloqueios realizados.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Parágrafo único – A limitação de empenho e movimentação financeira deverá obe</w:t>
      </w:r>
      <w:r w:rsidR="00D63FFC">
        <w:rPr>
          <w:rFonts w:ascii="Arial" w:hAnsi="Arial" w:cs="Arial"/>
        </w:rPr>
        <w:t>decer aos critérios previstos no artigo 33 da</w:t>
      </w:r>
      <w:r w:rsidRPr="002079E4">
        <w:rPr>
          <w:rFonts w:ascii="Arial" w:hAnsi="Arial" w:cs="Arial"/>
        </w:rPr>
        <w:t xml:space="preserve"> Lei de Diretrizes Orçamentárias.</w:t>
      </w:r>
    </w:p>
    <w:p w:rsidR="005872D9" w:rsidRPr="002079E4" w:rsidRDefault="005872D9" w:rsidP="007027B5">
      <w:pPr>
        <w:ind w:left="-900"/>
        <w:jc w:val="center"/>
        <w:rPr>
          <w:rFonts w:ascii="Arial" w:hAnsi="Arial" w:cs="Arial"/>
          <w:b/>
        </w:rPr>
      </w:pPr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proofErr w:type="gramStart"/>
      <w:r w:rsidRPr="002079E4">
        <w:rPr>
          <w:rFonts w:ascii="Arial" w:hAnsi="Arial" w:cs="Arial"/>
          <w:b/>
        </w:rPr>
        <w:t>CAPÍTULO VI</w:t>
      </w:r>
      <w:proofErr w:type="gramEnd"/>
    </w:p>
    <w:p w:rsidR="007027B5" w:rsidRPr="002079E4" w:rsidRDefault="007027B5" w:rsidP="007027B5">
      <w:pPr>
        <w:ind w:left="-900"/>
        <w:jc w:val="center"/>
        <w:rPr>
          <w:rFonts w:ascii="Arial" w:hAnsi="Arial" w:cs="Arial"/>
          <w:b/>
        </w:rPr>
      </w:pPr>
      <w:r w:rsidRPr="002079E4">
        <w:rPr>
          <w:rFonts w:ascii="Arial" w:hAnsi="Arial" w:cs="Arial"/>
          <w:b/>
        </w:rPr>
        <w:t>DAS DISPOSIÇÕES FINAIS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19 – A responsabilidade pelo cumprimento e aprimoramento das normas deste Decreto é de cada Secret</w:t>
      </w:r>
      <w:r w:rsidR="006B6E13">
        <w:rPr>
          <w:rFonts w:ascii="Arial" w:hAnsi="Arial" w:cs="Arial"/>
        </w:rPr>
        <w:t>ário</w:t>
      </w:r>
      <w:r w:rsidR="00C2175D" w:rsidRPr="002079E4">
        <w:rPr>
          <w:rFonts w:ascii="Arial" w:hAnsi="Arial" w:cs="Arial"/>
        </w:rPr>
        <w:t xml:space="preserve"> Municipal</w:t>
      </w:r>
      <w:r w:rsidR="006B6E13">
        <w:rPr>
          <w:rFonts w:ascii="Arial" w:hAnsi="Arial" w:cs="Arial"/>
        </w:rPr>
        <w:t xml:space="preserve"> </w:t>
      </w:r>
      <w:r w:rsidR="00C2175D" w:rsidRPr="002079E4">
        <w:rPr>
          <w:rFonts w:ascii="Arial" w:hAnsi="Arial" w:cs="Arial"/>
        </w:rPr>
        <w:t xml:space="preserve">no que concerne </w:t>
      </w:r>
      <w:r w:rsidRPr="002079E4">
        <w:rPr>
          <w:rFonts w:ascii="Arial" w:hAnsi="Arial" w:cs="Arial"/>
        </w:rPr>
        <w:t>à sua pasta.</w:t>
      </w: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 xml:space="preserve">Art. 20 – </w:t>
      </w:r>
      <w:proofErr w:type="gramStart"/>
      <w:r w:rsidRPr="002079E4">
        <w:rPr>
          <w:rFonts w:ascii="Arial" w:hAnsi="Arial" w:cs="Arial"/>
        </w:rPr>
        <w:t>A fiscalização e acompanhamento do presente Decreto fica</w:t>
      </w:r>
      <w:proofErr w:type="gramEnd"/>
      <w:r w:rsidRPr="002079E4">
        <w:rPr>
          <w:rFonts w:ascii="Arial" w:hAnsi="Arial" w:cs="Arial"/>
        </w:rPr>
        <w:t xml:space="preserve"> a cargo da Coordenadoria do Sistema de Controle Interno que comunicará, </w:t>
      </w:r>
      <w:r w:rsidR="00A06C4C">
        <w:rPr>
          <w:rFonts w:ascii="Arial" w:hAnsi="Arial" w:cs="Arial"/>
        </w:rPr>
        <w:t>trimestra</w:t>
      </w:r>
      <w:r w:rsidRPr="002079E4">
        <w:rPr>
          <w:rFonts w:ascii="Arial" w:hAnsi="Arial" w:cs="Arial"/>
        </w:rPr>
        <w:t>lmente, à Chefia do Executivo, o resultado financeiro dos fluxos de caixa e procederá a avaliação do cumprimento por parte das Unidades Orçamentárias.</w:t>
      </w:r>
    </w:p>
    <w:p w:rsidR="007027B5" w:rsidRDefault="007027B5" w:rsidP="007027B5">
      <w:pPr>
        <w:ind w:left="-900" w:firstLine="1800"/>
        <w:jc w:val="both"/>
        <w:rPr>
          <w:rFonts w:ascii="Arial" w:hAnsi="Arial" w:cs="Arial"/>
        </w:rPr>
      </w:pPr>
      <w:r w:rsidRPr="002079E4">
        <w:rPr>
          <w:rFonts w:ascii="Arial" w:hAnsi="Arial" w:cs="Arial"/>
        </w:rPr>
        <w:t>Art. 21 – Este Decreto entra em vigor na data de sua publicação, revogadas as disposições em contrário.</w:t>
      </w:r>
    </w:p>
    <w:p w:rsidR="004E0E99" w:rsidRPr="002079E4" w:rsidRDefault="004E0E99" w:rsidP="007027B5">
      <w:pPr>
        <w:ind w:left="-900" w:firstLine="1800"/>
        <w:jc w:val="both"/>
        <w:rPr>
          <w:rFonts w:ascii="Arial" w:hAnsi="Arial" w:cs="Arial"/>
        </w:rPr>
      </w:pPr>
    </w:p>
    <w:p w:rsidR="007027B5" w:rsidRPr="002079E4" w:rsidRDefault="007027B5" w:rsidP="007027B5">
      <w:pPr>
        <w:ind w:left="-900" w:firstLine="1800"/>
        <w:jc w:val="both"/>
        <w:rPr>
          <w:rFonts w:ascii="Arial" w:hAnsi="Arial" w:cs="Arial"/>
        </w:rPr>
      </w:pPr>
    </w:p>
    <w:p w:rsidR="007027B5" w:rsidRPr="004E0E99" w:rsidRDefault="004E0E99" w:rsidP="009F5834">
      <w:pPr>
        <w:jc w:val="both"/>
        <w:rPr>
          <w:rFonts w:ascii="Arial" w:hAnsi="Arial" w:cs="Arial"/>
        </w:rPr>
      </w:pPr>
      <w:r w:rsidRPr="004E0E99">
        <w:rPr>
          <w:rFonts w:ascii="Arial" w:hAnsi="Arial" w:cs="Arial"/>
        </w:rPr>
        <w:t>Munic</w:t>
      </w:r>
      <w:r w:rsidR="00601884">
        <w:rPr>
          <w:rFonts w:ascii="Arial" w:hAnsi="Arial" w:cs="Arial"/>
        </w:rPr>
        <w:t>ípio de Boa Vista do Cadeado, 27</w:t>
      </w:r>
      <w:r w:rsidRPr="004E0E99">
        <w:rPr>
          <w:rFonts w:ascii="Arial" w:hAnsi="Arial" w:cs="Arial"/>
        </w:rPr>
        <w:t xml:space="preserve"> de d</w:t>
      </w:r>
      <w:r w:rsidR="00601884">
        <w:rPr>
          <w:rFonts w:ascii="Arial" w:hAnsi="Arial" w:cs="Arial"/>
        </w:rPr>
        <w:t>ezembro de 2019</w:t>
      </w:r>
      <w:r w:rsidRPr="004E0E99">
        <w:rPr>
          <w:rFonts w:ascii="Arial" w:hAnsi="Arial" w:cs="Arial"/>
        </w:rPr>
        <w:t>.</w:t>
      </w:r>
    </w:p>
    <w:p w:rsidR="007027B5" w:rsidRPr="004E0E99" w:rsidRDefault="007027B5" w:rsidP="007027B5">
      <w:pPr>
        <w:ind w:left="-900"/>
        <w:jc w:val="both"/>
        <w:rPr>
          <w:rFonts w:ascii="Arial" w:hAnsi="Arial" w:cs="Arial"/>
        </w:rPr>
      </w:pPr>
    </w:p>
    <w:p w:rsidR="007027B5" w:rsidRPr="004E0E99" w:rsidRDefault="007027B5" w:rsidP="007027B5">
      <w:pPr>
        <w:ind w:left="-900"/>
        <w:jc w:val="both"/>
        <w:rPr>
          <w:rFonts w:ascii="Arial" w:hAnsi="Arial" w:cs="Arial"/>
        </w:rPr>
      </w:pPr>
    </w:p>
    <w:p w:rsidR="001E0A3C" w:rsidRPr="004E0E99" w:rsidRDefault="001E0A3C" w:rsidP="00200FCF">
      <w:pPr>
        <w:ind w:left="1932" w:firstLine="900"/>
        <w:jc w:val="center"/>
        <w:rPr>
          <w:rFonts w:ascii="Arial" w:hAnsi="Arial" w:cs="Arial"/>
        </w:rPr>
      </w:pPr>
    </w:p>
    <w:p w:rsidR="007027B5" w:rsidRPr="004E0E99" w:rsidRDefault="004E0E99" w:rsidP="00200FCF">
      <w:pPr>
        <w:ind w:left="1932"/>
        <w:jc w:val="center"/>
        <w:rPr>
          <w:rFonts w:ascii="Arial" w:hAnsi="Arial" w:cs="Arial"/>
        </w:rPr>
      </w:pPr>
      <w:r w:rsidRPr="004E0E99">
        <w:rPr>
          <w:rFonts w:ascii="Arial" w:hAnsi="Arial" w:cs="Arial"/>
        </w:rPr>
        <w:t xml:space="preserve">                                                 Fabio Mayer </w:t>
      </w:r>
      <w:proofErr w:type="spellStart"/>
      <w:r w:rsidRPr="004E0E99">
        <w:rPr>
          <w:rFonts w:ascii="Arial" w:hAnsi="Arial" w:cs="Arial"/>
        </w:rPr>
        <w:t>Barasuol</w:t>
      </w:r>
      <w:proofErr w:type="spellEnd"/>
      <w:r w:rsidRPr="004E0E99">
        <w:rPr>
          <w:rFonts w:ascii="Arial" w:hAnsi="Arial" w:cs="Arial"/>
        </w:rPr>
        <w:t xml:space="preserve">, </w:t>
      </w:r>
      <w:r w:rsidRPr="004E0E99">
        <w:rPr>
          <w:rFonts w:ascii="Arial" w:hAnsi="Arial" w:cs="Arial"/>
        </w:rPr>
        <w:tab/>
      </w:r>
      <w:r w:rsidRPr="004E0E99">
        <w:rPr>
          <w:rFonts w:ascii="Arial" w:hAnsi="Arial" w:cs="Arial"/>
        </w:rPr>
        <w:tab/>
      </w:r>
      <w:proofErr w:type="gramStart"/>
      <w:r w:rsidRPr="004E0E99">
        <w:rPr>
          <w:rFonts w:ascii="Arial" w:hAnsi="Arial" w:cs="Arial"/>
        </w:rPr>
        <w:t xml:space="preserve">   </w:t>
      </w:r>
      <w:proofErr w:type="gramEnd"/>
      <w:r w:rsidRPr="004E0E99">
        <w:rPr>
          <w:rFonts w:ascii="Arial" w:hAnsi="Arial" w:cs="Arial"/>
        </w:rPr>
        <w:tab/>
      </w:r>
      <w:r w:rsidRPr="004E0E99">
        <w:rPr>
          <w:rFonts w:ascii="Arial" w:hAnsi="Arial" w:cs="Arial"/>
        </w:rPr>
        <w:tab/>
        <w:t xml:space="preserve">       </w:t>
      </w:r>
      <w:r w:rsidRPr="004E0E99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</w:t>
      </w:r>
      <w:r w:rsidRPr="004E0E99">
        <w:rPr>
          <w:rFonts w:ascii="Arial" w:hAnsi="Arial" w:cs="Arial"/>
        </w:rPr>
        <w:t>Prefeito Municipal.</w:t>
      </w:r>
    </w:p>
    <w:p w:rsidR="007027B5" w:rsidRPr="004E0E99" w:rsidRDefault="007027B5" w:rsidP="00200FCF">
      <w:pPr>
        <w:ind w:left="-900"/>
        <w:jc w:val="center"/>
        <w:rPr>
          <w:rFonts w:ascii="Arial" w:hAnsi="Arial" w:cs="Arial"/>
        </w:rPr>
      </w:pPr>
    </w:p>
    <w:p w:rsidR="007027B5" w:rsidRPr="004E0E99" w:rsidRDefault="007027B5" w:rsidP="007027B5">
      <w:pPr>
        <w:ind w:left="-900"/>
        <w:jc w:val="both"/>
        <w:rPr>
          <w:rFonts w:ascii="Arial" w:hAnsi="Arial" w:cs="Arial"/>
        </w:rPr>
      </w:pPr>
    </w:p>
    <w:p w:rsidR="007027B5" w:rsidRPr="004E0E99" w:rsidRDefault="004E0E99" w:rsidP="007027B5">
      <w:pPr>
        <w:ind w:left="-900"/>
        <w:jc w:val="both"/>
        <w:rPr>
          <w:rFonts w:ascii="Arial" w:hAnsi="Arial" w:cs="Arial"/>
        </w:rPr>
      </w:pPr>
      <w:r w:rsidRPr="004E0E99">
        <w:rPr>
          <w:rFonts w:ascii="Arial" w:hAnsi="Arial" w:cs="Arial"/>
        </w:rPr>
        <w:t>Registre-se e Publique-se</w:t>
      </w:r>
    </w:p>
    <w:p w:rsidR="002079E4" w:rsidRDefault="002079E4" w:rsidP="007027B5">
      <w:pPr>
        <w:ind w:left="-900"/>
        <w:jc w:val="both"/>
        <w:rPr>
          <w:rFonts w:ascii="Arial" w:hAnsi="Arial" w:cs="Arial"/>
        </w:rPr>
      </w:pPr>
    </w:p>
    <w:p w:rsidR="004E0E99" w:rsidRPr="004E0E99" w:rsidRDefault="004E0E99" w:rsidP="007027B5">
      <w:pPr>
        <w:ind w:left="-900"/>
        <w:jc w:val="both"/>
        <w:rPr>
          <w:rFonts w:ascii="Arial" w:hAnsi="Arial" w:cs="Arial"/>
        </w:rPr>
      </w:pPr>
    </w:p>
    <w:p w:rsidR="007027B5" w:rsidRPr="004E0E99" w:rsidRDefault="00601884" w:rsidP="007027B5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 dos Santos Xavier Padilha</w:t>
      </w:r>
      <w:r w:rsidR="004E0E99">
        <w:rPr>
          <w:rFonts w:ascii="Arial" w:hAnsi="Arial" w:cs="Arial"/>
        </w:rPr>
        <w:t>,</w:t>
      </w:r>
    </w:p>
    <w:p w:rsidR="007027B5" w:rsidRPr="004E0E99" w:rsidRDefault="004E0E99" w:rsidP="007027B5">
      <w:pPr>
        <w:ind w:left="-900"/>
        <w:jc w:val="both"/>
        <w:rPr>
          <w:rFonts w:ascii="Arial" w:hAnsi="Arial" w:cs="Arial"/>
        </w:rPr>
      </w:pPr>
      <w:r w:rsidRPr="004E0E99">
        <w:rPr>
          <w:rFonts w:ascii="Arial" w:hAnsi="Arial" w:cs="Arial"/>
        </w:rPr>
        <w:t xml:space="preserve">Secretária de </w:t>
      </w:r>
      <w:proofErr w:type="spellStart"/>
      <w:r w:rsidRPr="004E0E99">
        <w:rPr>
          <w:rFonts w:ascii="Arial" w:hAnsi="Arial" w:cs="Arial"/>
        </w:rPr>
        <w:t>Adm</w:t>
      </w:r>
      <w:proofErr w:type="spellEnd"/>
      <w:proofErr w:type="gramStart"/>
      <w:r w:rsidRPr="004E0E99">
        <w:rPr>
          <w:rFonts w:ascii="Arial" w:hAnsi="Arial" w:cs="Arial"/>
        </w:rPr>
        <w:t>.,</w:t>
      </w:r>
      <w:proofErr w:type="gramEnd"/>
      <w:r w:rsidRPr="004E0E99">
        <w:rPr>
          <w:rFonts w:ascii="Arial" w:hAnsi="Arial" w:cs="Arial"/>
        </w:rPr>
        <w:t xml:space="preserve"> </w:t>
      </w:r>
      <w:proofErr w:type="spellStart"/>
      <w:r w:rsidRPr="004E0E99">
        <w:rPr>
          <w:rFonts w:ascii="Arial" w:hAnsi="Arial" w:cs="Arial"/>
        </w:rPr>
        <w:t>Planj</w:t>
      </w:r>
      <w:proofErr w:type="spellEnd"/>
      <w:r w:rsidRPr="004E0E99">
        <w:rPr>
          <w:rFonts w:ascii="Arial" w:hAnsi="Arial" w:cs="Arial"/>
        </w:rPr>
        <w:t xml:space="preserve">. </w:t>
      </w:r>
      <w:proofErr w:type="gramStart"/>
      <w:r w:rsidRPr="004E0E99">
        <w:rPr>
          <w:rFonts w:ascii="Arial" w:hAnsi="Arial" w:cs="Arial"/>
        </w:rPr>
        <w:t>e</w:t>
      </w:r>
      <w:proofErr w:type="gramEnd"/>
      <w:r w:rsidRPr="004E0E99">
        <w:rPr>
          <w:rFonts w:ascii="Arial" w:hAnsi="Arial" w:cs="Arial"/>
        </w:rPr>
        <w:t xml:space="preserve"> Fazenda</w:t>
      </w:r>
    </w:p>
    <w:p w:rsidR="007B0D8E" w:rsidRPr="004E0E99" w:rsidRDefault="007B0D8E" w:rsidP="00CC6300">
      <w:pPr>
        <w:rPr>
          <w:rFonts w:ascii="Arial" w:hAnsi="Arial" w:cs="Arial"/>
        </w:rPr>
      </w:pPr>
    </w:p>
    <w:sectPr w:rsidR="007B0D8E" w:rsidRPr="004E0E99" w:rsidSect="002079E4">
      <w:headerReference w:type="default" r:id="rId7"/>
      <w:footerReference w:type="default" r:id="rId8"/>
      <w:pgSz w:w="11907" w:h="16840" w:code="9"/>
      <w:pgMar w:top="1417" w:right="1701" w:bottom="1417" w:left="1701" w:header="142" w:footer="0" w:gutter="0"/>
      <w:pgBorders>
        <w:top w:val="single" w:sz="12" w:space="8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17" w:rsidRDefault="00CF4B17">
      <w:r>
        <w:separator/>
      </w:r>
    </w:p>
  </w:endnote>
  <w:endnote w:type="continuationSeparator" w:id="0">
    <w:p w:rsidR="00CF4B17" w:rsidRDefault="00CF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13" w:rsidRDefault="00092F13">
    <w:pPr>
      <w:pStyle w:val="Rodap"/>
    </w:pPr>
  </w:p>
  <w:p w:rsidR="00487243" w:rsidRDefault="00487243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17" w:rsidRDefault="00CF4B17">
      <w:r>
        <w:separator/>
      </w:r>
    </w:p>
  </w:footnote>
  <w:footnote w:type="continuationSeparator" w:id="0">
    <w:p w:rsidR="00CF4B17" w:rsidRDefault="00CF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43" w:rsidRDefault="00406E1A">
    <w:pPr>
      <w:pStyle w:val="Cabealho"/>
      <w:rPr>
        <w:rFonts w:ascii="Lucida Handwriting" w:hAnsi="Lucida Handwriting"/>
        <w:sz w:val="18"/>
      </w:rPr>
    </w:pPr>
    <w:r w:rsidRPr="00406E1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.25pt;margin-top:7.9pt;width:86.15pt;height:103.15pt;z-index:251657728">
          <v:textbox style="mso-next-textbox:#_x0000_s2050">
            <w:txbxContent>
              <w:p w:rsidR="00487243" w:rsidRDefault="001E27F2">
                <w:r>
                  <w:rPr>
                    <w:noProof/>
                  </w:rPr>
                  <w:drawing>
                    <wp:inline distT="0" distB="0" distL="0" distR="0">
                      <wp:extent cx="901700" cy="120650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1700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7243">
      <w:t xml:space="preserve">                                 </w:t>
    </w:r>
    <w:r w:rsidR="00487243">
      <w:rPr>
        <w:rFonts w:ascii="Lucida Handwriting" w:hAnsi="Lucida Handwriting"/>
        <w:sz w:val="32"/>
      </w:rPr>
      <w:t xml:space="preserve">      </w:t>
    </w:r>
    <w:r w:rsidR="00487243">
      <w:rPr>
        <w:rFonts w:ascii="Lucida Handwriting" w:hAnsi="Lucida Handwriting"/>
        <w:sz w:val="18"/>
      </w:rPr>
      <w:t xml:space="preserve">       </w:t>
    </w:r>
  </w:p>
  <w:p w:rsidR="00487243" w:rsidRDefault="0048724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487243" w:rsidRDefault="00445F4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</w:t>
    </w:r>
    <w:r w:rsidR="00487243">
      <w:rPr>
        <w:sz w:val="18"/>
      </w:rPr>
      <w:t xml:space="preserve">                </w:t>
    </w:r>
    <w:proofErr w:type="gramStart"/>
    <w:r w:rsidR="00487243">
      <w:rPr>
        <w:b/>
        <w:bCs/>
        <w:i/>
        <w:iCs/>
        <w:sz w:val="18"/>
      </w:rPr>
      <w:t>Criação:</w:t>
    </w:r>
    <w:proofErr w:type="gramEnd"/>
    <w:r w:rsidR="00487243">
      <w:rPr>
        <w:b/>
        <w:bCs/>
        <w:i/>
        <w:iCs/>
        <w:sz w:val="18"/>
      </w:rPr>
      <w:t>Lei nº 10.739, de 16/04/1996 – DOE nº 73, de 17/04/1996</w:t>
    </w:r>
  </w:p>
  <w:p w:rsidR="00487243" w:rsidRDefault="0048724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487243" w:rsidRDefault="0048724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</w:t>
    </w:r>
    <w:r w:rsidR="006E09C9">
      <w:rPr>
        <w:b/>
        <w:bCs/>
        <w:i/>
        <w:iCs/>
        <w:sz w:val="18"/>
      </w:rPr>
      <w:t>3643 -1014</w:t>
    </w:r>
  </w:p>
  <w:p w:rsidR="00487243" w:rsidRDefault="0048724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</w:t>
    </w:r>
    <w:proofErr w:type="gramStart"/>
    <w:r>
      <w:rPr>
        <w:b/>
        <w:bCs/>
        <w:i/>
        <w:iCs/>
        <w:sz w:val="18"/>
      </w:rPr>
      <w:t>CNPJ:</w:t>
    </w:r>
    <w:proofErr w:type="gramEnd"/>
    <w:r>
      <w:rPr>
        <w:b/>
        <w:bCs/>
        <w:i/>
        <w:iCs/>
        <w:sz w:val="18"/>
      </w:rPr>
      <w:t>04.216.132/0001</w:t>
    </w:r>
    <w:r>
      <w:rPr>
        <w:sz w:val="18"/>
      </w:rPr>
      <w:t>-06</w:t>
    </w:r>
  </w:p>
  <w:p w:rsidR="00487243" w:rsidRDefault="00487243">
    <w:pPr>
      <w:pStyle w:val="Cabealho"/>
      <w:rPr>
        <w:sz w:val="20"/>
      </w:rPr>
    </w:pPr>
  </w:p>
  <w:p w:rsidR="00487243" w:rsidRDefault="00487243">
    <w:pPr>
      <w:pStyle w:val="Cabealho"/>
      <w:rPr>
        <w:sz w:val="20"/>
      </w:rPr>
    </w:pPr>
  </w:p>
  <w:p w:rsidR="00487243" w:rsidRDefault="00487243">
    <w:pPr>
      <w:pStyle w:val="Cabealho"/>
      <w:rPr>
        <w:sz w:val="20"/>
      </w:rPr>
    </w:pPr>
  </w:p>
  <w:p w:rsidR="00621432" w:rsidRDefault="00621432">
    <w:pPr>
      <w:pStyle w:val="Cabealho"/>
      <w:rPr>
        <w:sz w:val="20"/>
      </w:rPr>
    </w:pPr>
  </w:p>
  <w:p w:rsidR="00487243" w:rsidRDefault="00487243">
    <w:pPr>
      <w:pStyle w:val="Cabealh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F7"/>
    <w:multiLevelType w:val="hybridMultilevel"/>
    <w:tmpl w:val="615A2FD8"/>
    <w:lvl w:ilvl="0" w:tplc="FC5E56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1928"/>
    <w:multiLevelType w:val="hybridMultilevel"/>
    <w:tmpl w:val="7BD66258"/>
    <w:lvl w:ilvl="0" w:tplc="3DCE7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1279"/>
    <w:multiLevelType w:val="hybridMultilevel"/>
    <w:tmpl w:val="8C3AF38C"/>
    <w:lvl w:ilvl="0" w:tplc="0614A61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5E0C10"/>
    <w:multiLevelType w:val="hybridMultilevel"/>
    <w:tmpl w:val="B9846BD0"/>
    <w:lvl w:ilvl="0" w:tplc="564CF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80ADA8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0E202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81EB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130AD1"/>
    <w:multiLevelType w:val="hybridMultilevel"/>
    <w:tmpl w:val="7F1E0BBA"/>
    <w:lvl w:ilvl="0" w:tplc="C7524C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0025CF"/>
    <w:multiLevelType w:val="hybridMultilevel"/>
    <w:tmpl w:val="B254EDB8"/>
    <w:lvl w:ilvl="0" w:tplc="81366B7A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5E87695"/>
    <w:multiLevelType w:val="hybridMultilevel"/>
    <w:tmpl w:val="745C6164"/>
    <w:lvl w:ilvl="0" w:tplc="891681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FFB70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A40C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3151DB"/>
    <w:multiLevelType w:val="hybridMultilevel"/>
    <w:tmpl w:val="3FEC8B60"/>
    <w:lvl w:ilvl="0" w:tplc="BAD624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33C09"/>
    <w:multiLevelType w:val="hybridMultilevel"/>
    <w:tmpl w:val="989E5350"/>
    <w:lvl w:ilvl="0" w:tplc="94841804">
      <w:start w:val="1"/>
      <w:numFmt w:val="lowerLetter"/>
      <w:lvlText w:val="%1)"/>
      <w:lvlJc w:val="left"/>
      <w:pPr>
        <w:tabs>
          <w:tab w:val="num" w:pos="3735"/>
        </w:tabs>
        <w:ind w:left="3735" w:hanging="24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D9C14E9"/>
    <w:multiLevelType w:val="hybridMultilevel"/>
    <w:tmpl w:val="429E167E"/>
    <w:lvl w:ilvl="0" w:tplc="96466E3A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7314DE0"/>
    <w:multiLevelType w:val="hybridMultilevel"/>
    <w:tmpl w:val="A7D08740"/>
    <w:lvl w:ilvl="0" w:tplc="CC16244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20B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0E50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572B38"/>
    <w:multiLevelType w:val="hybridMultilevel"/>
    <w:tmpl w:val="9A16B4B2"/>
    <w:lvl w:ilvl="0" w:tplc="EBE65962">
      <w:start w:val="1"/>
      <w:numFmt w:val="lowerLetter"/>
      <w:lvlText w:val="%1)"/>
      <w:lvlJc w:val="left"/>
      <w:pPr>
        <w:tabs>
          <w:tab w:val="num" w:pos="3720"/>
        </w:tabs>
        <w:ind w:left="3720" w:hanging="24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723940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ED1B7C"/>
    <w:multiLevelType w:val="hybridMultilevel"/>
    <w:tmpl w:val="9A367970"/>
    <w:lvl w:ilvl="0" w:tplc="A0A201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6A198F"/>
    <w:multiLevelType w:val="hybridMultilevel"/>
    <w:tmpl w:val="B802A7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C721F"/>
    <w:multiLevelType w:val="hybridMultilevel"/>
    <w:tmpl w:val="441EAC7E"/>
    <w:lvl w:ilvl="0" w:tplc="106E9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E279B"/>
    <w:multiLevelType w:val="hybridMultilevel"/>
    <w:tmpl w:val="60A2B49C"/>
    <w:lvl w:ilvl="0" w:tplc="C0FE6788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5"/>
  </w:num>
  <w:num w:numId="11">
    <w:abstractNumId w:val="20"/>
  </w:num>
  <w:num w:numId="12">
    <w:abstractNumId w:val="1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16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E4A2B"/>
    <w:rsid w:val="000127F5"/>
    <w:rsid w:val="00052224"/>
    <w:rsid w:val="00056B04"/>
    <w:rsid w:val="00077335"/>
    <w:rsid w:val="000867C2"/>
    <w:rsid w:val="00092F13"/>
    <w:rsid w:val="000A729C"/>
    <w:rsid w:val="000B61AD"/>
    <w:rsid w:val="000C26E6"/>
    <w:rsid w:val="000D34D4"/>
    <w:rsid w:val="000D4873"/>
    <w:rsid w:val="000D6F06"/>
    <w:rsid w:val="000E0FE3"/>
    <w:rsid w:val="000E46CC"/>
    <w:rsid w:val="000E60DB"/>
    <w:rsid w:val="00101209"/>
    <w:rsid w:val="00114733"/>
    <w:rsid w:val="00117445"/>
    <w:rsid w:val="00130423"/>
    <w:rsid w:val="00130A70"/>
    <w:rsid w:val="00137C73"/>
    <w:rsid w:val="00142777"/>
    <w:rsid w:val="00143EB6"/>
    <w:rsid w:val="0015193B"/>
    <w:rsid w:val="001535EC"/>
    <w:rsid w:val="00157424"/>
    <w:rsid w:val="001579FE"/>
    <w:rsid w:val="00161280"/>
    <w:rsid w:val="0016301D"/>
    <w:rsid w:val="00195290"/>
    <w:rsid w:val="001A5A78"/>
    <w:rsid w:val="001A778D"/>
    <w:rsid w:val="001B3596"/>
    <w:rsid w:val="001D2C65"/>
    <w:rsid w:val="001E0820"/>
    <w:rsid w:val="001E0A3C"/>
    <w:rsid w:val="001E27F2"/>
    <w:rsid w:val="001F4D40"/>
    <w:rsid w:val="00200FCF"/>
    <w:rsid w:val="00206F6C"/>
    <w:rsid w:val="002079E4"/>
    <w:rsid w:val="00210144"/>
    <w:rsid w:val="002137E7"/>
    <w:rsid w:val="00233C2C"/>
    <w:rsid w:val="002431F4"/>
    <w:rsid w:val="0024470E"/>
    <w:rsid w:val="00247914"/>
    <w:rsid w:val="002505F7"/>
    <w:rsid w:val="00286EBB"/>
    <w:rsid w:val="00292E4E"/>
    <w:rsid w:val="002A2192"/>
    <w:rsid w:val="002A5448"/>
    <w:rsid w:val="002A5691"/>
    <w:rsid w:val="002B1FF1"/>
    <w:rsid w:val="002B3818"/>
    <w:rsid w:val="002C7B13"/>
    <w:rsid w:val="002E1247"/>
    <w:rsid w:val="002F03A3"/>
    <w:rsid w:val="002F433A"/>
    <w:rsid w:val="00333F2D"/>
    <w:rsid w:val="003350D0"/>
    <w:rsid w:val="00335170"/>
    <w:rsid w:val="00346705"/>
    <w:rsid w:val="003468CD"/>
    <w:rsid w:val="00353C78"/>
    <w:rsid w:val="00354006"/>
    <w:rsid w:val="0035563F"/>
    <w:rsid w:val="00363B51"/>
    <w:rsid w:val="00371075"/>
    <w:rsid w:val="00382343"/>
    <w:rsid w:val="0038772E"/>
    <w:rsid w:val="003A4EC4"/>
    <w:rsid w:val="003B3CED"/>
    <w:rsid w:val="003B4993"/>
    <w:rsid w:val="003C3B8F"/>
    <w:rsid w:val="003D1974"/>
    <w:rsid w:val="003D1C8F"/>
    <w:rsid w:val="004041A7"/>
    <w:rsid w:val="004061BD"/>
    <w:rsid w:val="00406E1A"/>
    <w:rsid w:val="00412909"/>
    <w:rsid w:val="0041672F"/>
    <w:rsid w:val="00425C3C"/>
    <w:rsid w:val="0043081E"/>
    <w:rsid w:val="00434429"/>
    <w:rsid w:val="00443162"/>
    <w:rsid w:val="00445907"/>
    <w:rsid w:val="00445F4B"/>
    <w:rsid w:val="00450A3F"/>
    <w:rsid w:val="004552AA"/>
    <w:rsid w:val="00466E55"/>
    <w:rsid w:val="00467E09"/>
    <w:rsid w:val="00477008"/>
    <w:rsid w:val="004869DE"/>
    <w:rsid w:val="00487243"/>
    <w:rsid w:val="00493358"/>
    <w:rsid w:val="00494BEC"/>
    <w:rsid w:val="00497C6D"/>
    <w:rsid w:val="004B42E3"/>
    <w:rsid w:val="004B675B"/>
    <w:rsid w:val="004B799E"/>
    <w:rsid w:val="004C4CE7"/>
    <w:rsid w:val="004C4F73"/>
    <w:rsid w:val="004D02C9"/>
    <w:rsid w:val="004E0E99"/>
    <w:rsid w:val="004E377E"/>
    <w:rsid w:val="004E5500"/>
    <w:rsid w:val="004E7719"/>
    <w:rsid w:val="005027F1"/>
    <w:rsid w:val="0051039B"/>
    <w:rsid w:val="005200FB"/>
    <w:rsid w:val="00526657"/>
    <w:rsid w:val="00527143"/>
    <w:rsid w:val="00533CB9"/>
    <w:rsid w:val="00534709"/>
    <w:rsid w:val="00542239"/>
    <w:rsid w:val="005454DC"/>
    <w:rsid w:val="00560CAC"/>
    <w:rsid w:val="005674B0"/>
    <w:rsid w:val="0057422A"/>
    <w:rsid w:val="005765A4"/>
    <w:rsid w:val="00582BEF"/>
    <w:rsid w:val="00584A42"/>
    <w:rsid w:val="005872D9"/>
    <w:rsid w:val="005921D4"/>
    <w:rsid w:val="0059246C"/>
    <w:rsid w:val="00594DB4"/>
    <w:rsid w:val="005A4795"/>
    <w:rsid w:val="005B12C3"/>
    <w:rsid w:val="005B47EE"/>
    <w:rsid w:val="005B4E07"/>
    <w:rsid w:val="005B4ECF"/>
    <w:rsid w:val="005D3917"/>
    <w:rsid w:val="005F4D2B"/>
    <w:rsid w:val="00601884"/>
    <w:rsid w:val="00605928"/>
    <w:rsid w:val="00615C5C"/>
    <w:rsid w:val="00621432"/>
    <w:rsid w:val="006250A0"/>
    <w:rsid w:val="00630583"/>
    <w:rsid w:val="006456B5"/>
    <w:rsid w:val="00685AC5"/>
    <w:rsid w:val="00693257"/>
    <w:rsid w:val="0069586A"/>
    <w:rsid w:val="006A0337"/>
    <w:rsid w:val="006A1F2F"/>
    <w:rsid w:val="006A54B1"/>
    <w:rsid w:val="006A6315"/>
    <w:rsid w:val="006B0D71"/>
    <w:rsid w:val="006B6E13"/>
    <w:rsid w:val="006C45A8"/>
    <w:rsid w:val="006D1335"/>
    <w:rsid w:val="006E09C9"/>
    <w:rsid w:val="006E6499"/>
    <w:rsid w:val="006F166C"/>
    <w:rsid w:val="007027B5"/>
    <w:rsid w:val="0070433A"/>
    <w:rsid w:val="00705E78"/>
    <w:rsid w:val="00732A6F"/>
    <w:rsid w:val="007336AE"/>
    <w:rsid w:val="007338B0"/>
    <w:rsid w:val="007451C5"/>
    <w:rsid w:val="007503C4"/>
    <w:rsid w:val="00754EA3"/>
    <w:rsid w:val="007625C6"/>
    <w:rsid w:val="00790C8F"/>
    <w:rsid w:val="007962D4"/>
    <w:rsid w:val="007B0D8E"/>
    <w:rsid w:val="007B434C"/>
    <w:rsid w:val="007C219C"/>
    <w:rsid w:val="007D42D1"/>
    <w:rsid w:val="007D72F6"/>
    <w:rsid w:val="007F073D"/>
    <w:rsid w:val="008118B7"/>
    <w:rsid w:val="00817A18"/>
    <w:rsid w:val="008331CD"/>
    <w:rsid w:val="00842F83"/>
    <w:rsid w:val="00845127"/>
    <w:rsid w:val="00862B1A"/>
    <w:rsid w:val="00871717"/>
    <w:rsid w:val="008846F5"/>
    <w:rsid w:val="008A6565"/>
    <w:rsid w:val="008B4712"/>
    <w:rsid w:val="008C3946"/>
    <w:rsid w:val="008C664D"/>
    <w:rsid w:val="008D09A7"/>
    <w:rsid w:val="008D3A6F"/>
    <w:rsid w:val="008F62AD"/>
    <w:rsid w:val="00903242"/>
    <w:rsid w:val="009153B5"/>
    <w:rsid w:val="00916699"/>
    <w:rsid w:val="00923D49"/>
    <w:rsid w:val="00923D5C"/>
    <w:rsid w:val="00926A8A"/>
    <w:rsid w:val="00940352"/>
    <w:rsid w:val="009558E0"/>
    <w:rsid w:val="00961D9A"/>
    <w:rsid w:val="00963306"/>
    <w:rsid w:val="009665D2"/>
    <w:rsid w:val="0097210E"/>
    <w:rsid w:val="0097275A"/>
    <w:rsid w:val="00981DF9"/>
    <w:rsid w:val="009A14E8"/>
    <w:rsid w:val="009A1E6D"/>
    <w:rsid w:val="009B2F3E"/>
    <w:rsid w:val="009D32E0"/>
    <w:rsid w:val="009E7786"/>
    <w:rsid w:val="009F3300"/>
    <w:rsid w:val="009F4850"/>
    <w:rsid w:val="009F5834"/>
    <w:rsid w:val="00A04544"/>
    <w:rsid w:val="00A06C4C"/>
    <w:rsid w:val="00A070B5"/>
    <w:rsid w:val="00A11144"/>
    <w:rsid w:val="00A20DC1"/>
    <w:rsid w:val="00A64735"/>
    <w:rsid w:val="00A701A9"/>
    <w:rsid w:val="00A71675"/>
    <w:rsid w:val="00A71758"/>
    <w:rsid w:val="00A817DB"/>
    <w:rsid w:val="00A84368"/>
    <w:rsid w:val="00A90592"/>
    <w:rsid w:val="00A96387"/>
    <w:rsid w:val="00AB03BD"/>
    <w:rsid w:val="00AB3212"/>
    <w:rsid w:val="00AB408F"/>
    <w:rsid w:val="00AB4234"/>
    <w:rsid w:val="00AC2A76"/>
    <w:rsid w:val="00AC4F15"/>
    <w:rsid w:val="00AD1289"/>
    <w:rsid w:val="00AD18D9"/>
    <w:rsid w:val="00AD5AAE"/>
    <w:rsid w:val="00AD6B72"/>
    <w:rsid w:val="00AE4EEB"/>
    <w:rsid w:val="00B03481"/>
    <w:rsid w:val="00B0567C"/>
    <w:rsid w:val="00B33360"/>
    <w:rsid w:val="00B42AF8"/>
    <w:rsid w:val="00B47911"/>
    <w:rsid w:val="00B64006"/>
    <w:rsid w:val="00B64354"/>
    <w:rsid w:val="00B726A4"/>
    <w:rsid w:val="00B80424"/>
    <w:rsid w:val="00B94537"/>
    <w:rsid w:val="00B97F16"/>
    <w:rsid w:val="00B97FE9"/>
    <w:rsid w:val="00BA4FE5"/>
    <w:rsid w:val="00BA5484"/>
    <w:rsid w:val="00BA7C3E"/>
    <w:rsid w:val="00BB2FCF"/>
    <w:rsid w:val="00BD0D16"/>
    <w:rsid w:val="00BE104F"/>
    <w:rsid w:val="00BE27FB"/>
    <w:rsid w:val="00BE3C72"/>
    <w:rsid w:val="00BF4F2C"/>
    <w:rsid w:val="00BF6F72"/>
    <w:rsid w:val="00C00681"/>
    <w:rsid w:val="00C03BC3"/>
    <w:rsid w:val="00C2175D"/>
    <w:rsid w:val="00C32D67"/>
    <w:rsid w:val="00C35C80"/>
    <w:rsid w:val="00C565DB"/>
    <w:rsid w:val="00C767C1"/>
    <w:rsid w:val="00C807DF"/>
    <w:rsid w:val="00C84C0B"/>
    <w:rsid w:val="00C86120"/>
    <w:rsid w:val="00C87B6F"/>
    <w:rsid w:val="00C91511"/>
    <w:rsid w:val="00C923A1"/>
    <w:rsid w:val="00CA47EE"/>
    <w:rsid w:val="00CA690B"/>
    <w:rsid w:val="00CC6300"/>
    <w:rsid w:val="00CC63FE"/>
    <w:rsid w:val="00CD31A8"/>
    <w:rsid w:val="00CD6627"/>
    <w:rsid w:val="00CD66DE"/>
    <w:rsid w:val="00CE4828"/>
    <w:rsid w:val="00CF4B17"/>
    <w:rsid w:val="00CF74B4"/>
    <w:rsid w:val="00D004EA"/>
    <w:rsid w:val="00D07B6E"/>
    <w:rsid w:val="00D167A5"/>
    <w:rsid w:val="00D3647D"/>
    <w:rsid w:val="00D36D6E"/>
    <w:rsid w:val="00D40ABA"/>
    <w:rsid w:val="00D426B2"/>
    <w:rsid w:val="00D51EE9"/>
    <w:rsid w:val="00D51F80"/>
    <w:rsid w:val="00D610F8"/>
    <w:rsid w:val="00D63FFC"/>
    <w:rsid w:val="00D871D3"/>
    <w:rsid w:val="00DA01EA"/>
    <w:rsid w:val="00DB7016"/>
    <w:rsid w:val="00DD0892"/>
    <w:rsid w:val="00DE4A2B"/>
    <w:rsid w:val="00DF4E2D"/>
    <w:rsid w:val="00DF5451"/>
    <w:rsid w:val="00DF7D69"/>
    <w:rsid w:val="00E010AB"/>
    <w:rsid w:val="00E02A31"/>
    <w:rsid w:val="00E17BE4"/>
    <w:rsid w:val="00E20AE2"/>
    <w:rsid w:val="00E31115"/>
    <w:rsid w:val="00E34D12"/>
    <w:rsid w:val="00E35EC4"/>
    <w:rsid w:val="00E445F1"/>
    <w:rsid w:val="00E57ACA"/>
    <w:rsid w:val="00E64090"/>
    <w:rsid w:val="00E64743"/>
    <w:rsid w:val="00E648A5"/>
    <w:rsid w:val="00E70A13"/>
    <w:rsid w:val="00E775D3"/>
    <w:rsid w:val="00E9791B"/>
    <w:rsid w:val="00EB28DC"/>
    <w:rsid w:val="00EC46F3"/>
    <w:rsid w:val="00ED4E50"/>
    <w:rsid w:val="00EE2794"/>
    <w:rsid w:val="00EF01E0"/>
    <w:rsid w:val="00EF2FF7"/>
    <w:rsid w:val="00EF5C90"/>
    <w:rsid w:val="00F13DFB"/>
    <w:rsid w:val="00F20C66"/>
    <w:rsid w:val="00F31064"/>
    <w:rsid w:val="00F34916"/>
    <w:rsid w:val="00F34A80"/>
    <w:rsid w:val="00F52341"/>
    <w:rsid w:val="00F6003D"/>
    <w:rsid w:val="00F6151B"/>
    <w:rsid w:val="00F77902"/>
    <w:rsid w:val="00F81E70"/>
    <w:rsid w:val="00F82559"/>
    <w:rsid w:val="00F91AB9"/>
    <w:rsid w:val="00FA6406"/>
    <w:rsid w:val="00FC6164"/>
    <w:rsid w:val="00FD0E14"/>
    <w:rsid w:val="00FD1411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164"/>
    <w:rPr>
      <w:sz w:val="24"/>
      <w:szCs w:val="24"/>
    </w:rPr>
  </w:style>
  <w:style w:type="paragraph" w:styleId="Ttulo1">
    <w:name w:val="heading 1"/>
    <w:basedOn w:val="Normal"/>
    <w:next w:val="Normal"/>
    <w:qFormat/>
    <w:rsid w:val="009E7786"/>
    <w:pPr>
      <w:keepNext/>
      <w:jc w:val="both"/>
      <w:outlineLvl w:val="0"/>
    </w:pPr>
    <w:rPr>
      <w:rFonts w:eastAsia="Arial Unicode MS"/>
      <w:u w:val="single"/>
    </w:rPr>
  </w:style>
  <w:style w:type="paragraph" w:styleId="Ttulo2">
    <w:name w:val="heading 2"/>
    <w:basedOn w:val="Normal"/>
    <w:next w:val="Normal"/>
    <w:qFormat/>
    <w:rsid w:val="009E7786"/>
    <w:pPr>
      <w:keepNext/>
      <w:tabs>
        <w:tab w:val="left" w:pos="1560"/>
      </w:tabs>
      <w:ind w:right="367"/>
      <w:jc w:val="center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qFormat/>
    <w:rsid w:val="009E7786"/>
    <w:pPr>
      <w:keepNext/>
      <w:tabs>
        <w:tab w:val="left" w:pos="1560"/>
      </w:tabs>
      <w:ind w:right="367"/>
      <w:jc w:val="both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rsid w:val="009E7786"/>
    <w:pPr>
      <w:keepNext/>
      <w:tabs>
        <w:tab w:val="left" w:pos="1560"/>
      </w:tabs>
      <w:ind w:right="367" w:firstLine="851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7786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E7786"/>
    <w:pPr>
      <w:keepNext/>
      <w:outlineLvl w:val="5"/>
    </w:pPr>
    <w:rPr>
      <w:rFonts w:eastAsia="Arial Unicode MS"/>
      <w:b/>
      <w:bCs/>
      <w:sz w:val="32"/>
    </w:rPr>
  </w:style>
  <w:style w:type="paragraph" w:styleId="Ttulo7">
    <w:name w:val="heading 7"/>
    <w:basedOn w:val="Normal"/>
    <w:next w:val="Normal"/>
    <w:qFormat/>
    <w:rsid w:val="009E7786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qFormat/>
    <w:rsid w:val="009E7786"/>
    <w:pPr>
      <w:keepNext/>
      <w:outlineLvl w:val="7"/>
    </w:pPr>
    <w:rPr>
      <w:rFonts w:eastAsia="Arial Unicode MS"/>
      <w:sz w:val="28"/>
    </w:rPr>
  </w:style>
  <w:style w:type="paragraph" w:styleId="Ttulo9">
    <w:name w:val="heading 9"/>
    <w:basedOn w:val="Normal"/>
    <w:next w:val="Normal"/>
    <w:qFormat/>
    <w:rsid w:val="009E7786"/>
    <w:pPr>
      <w:keepNext/>
      <w:tabs>
        <w:tab w:val="left" w:pos="1380"/>
      </w:tabs>
      <w:ind w:firstLine="54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E7786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rsid w:val="009E77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E77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E7786"/>
    <w:pPr>
      <w:ind w:left="2552"/>
    </w:pPr>
    <w:rPr>
      <w:sz w:val="28"/>
    </w:rPr>
  </w:style>
  <w:style w:type="paragraph" w:styleId="Recuodecorpodetexto2">
    <w:name w:val="Body Text Indent 2"/>
    <w:basedOn w:val="Normal"/>
    <w:rsid w:val="009E7786"/>
    <w:pPr>
      <w:ind w:left="2832"/>
    </w:pPr>
    <w:rPr>
      <w:rFonts w:cs="Arial"/>
      <w:i/>
      <w:iCs/>
      <w:sz w:val="20"/>
    </w:rPr>
  </w:style>
  <w:style w:type="paragraph" w:styleId="Ttulo">
    <w:name w:val="Title"/>
    <w:basedOn w:val="Normal"/>
    <w:link w:val="TtuloChar"/>
    <w:qFormat/>
    <w:rsid w:val="009E7786"/>
    <w:pPr>
      <w:jc w:val="center"/>
    </w:pPr>
    <w:rPr>
      <w:rFonts w:cs="Arial"/>
      <w:b/>
      <w:bCs/>
      <w:sz w:val="20"/>
    </w:rPr>
  </w:style>
  <w:style w:type="paragraph" w:styleId="Recuodecorpodetexto3">
    <w:name w:val="Body Text Indent 3"/>
    <w:basedOn w:val="Normal"/>
    <w:rsid w:val="009E7786"/>
    <w:pPr>
      <w:ind w:left="360" w:firstLine="348"/>
      <w:jc w:val="both"/>
    </w:pPr>
    <w:rPr>
      <w:rFonts w:ascii="Garamond" w:hAnsi="Garamond"/>
      <w:szCs w:val="28"/>
    </w:rPr>
  </w:style>
  <w:style w:type="paragraph" w:styleId="Corpodetexto">
    <w:name w:val="Body Text"/>
    <w:basedOn w:val="Normal"/>
    <w:rsid w:val="009E7786"/>
    <w:pPr>
      <w:jc w:val="both"/>
    </w:pPr>
  </w:style>
  <w:style w:type="table" w:styleId="Tabelacomgrade">
    <w:name w:val="Table Grid"/>
    <w:basedOn w:val="Tabelanormal"/>
    <w:rsid w:val="000E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81DF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981DF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rsid w:val="008F62AD"/>
    <w:pPr>
      <w:spacing w:after="120" w:line="480" w:lineRule="auto"/>
    </w:pPr>
  </w:style>
  <w:style w:type="paragraph" w:styleId="Corpodetexto3">
    <w:name w:val="Body Text 3"/>
    <w:basedOn w:val="Normal"/>
    <w:rsid w:val="008F62AD"/>
    <w:pPr>
      <w:spacing w:after="120"/>
    </w:pPr>
    <w:rPr>
      <w:sz w:val="16"/>
      <w:szCs w:val="16"/>
    </w:rPr>
  </w:style>
  <w:style w:type="paragraph" w:customStyle="1" w:styleId="tj">
    <w:name w:val="tj"/>
    <w:basedOn w:val="Normal"/>
    <w:rsid w:val="0005222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C86120"/>
    <w:rPr>
      <w:rFonts w:ascii="Arial" w:hAnsi="Arial" w:cs="Arial"/>
      <w:b/>
      <w:bCs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923D4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351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Bras&#227;o%20Miss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Missões</Template>
  <TotalTime>67</TotalTime>
  <Pages>6</Pages>
  <Words>2149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Prf.Mun.Boa Vista do Cadeado</dc:creator>
  <cp:lastModifiedBy>CONTABIL1</cp:lastModifiedBy>
  <cp:revision>7</cp:revision>
  <cp:lastPrinted>2015-01-19T12:23:00Z</cp:lastPrinted>
  <dcterms:created xsi:type="dcterms:W3CDTF">2020-01-02T18:45:00Z</dcterms:created>
  <dcterms:modified xsi:type="dcterms:W3CDTF">2020-01-07T12:25:00Z</dcterms:modified>
</cp:coreProperties>
</file>