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8" w:rsidRDefault="007F6BA8">
      <w:pPr>
        <w:pStyle w:val="Corpodetexto"/>
        <w:rPr>
          <w:rFonts w:ascii="Times New Roman"/>
          <w:sz w:val="20"/>
        </w:rPr>
      </w:pPr>
    </w:p>
    <w:p w:rsidR="007F6BA8" w:rsidRDefault="007F6BA8">
      <w:pPr>
        <w:pStyle w:val="Corpodetexto"/>
        <w:spacing w:before="9"/>
        <w:rPr>
          <w:rFonts w:ascii="Times New Roman"/>
          <w:sz w:val="21"/>
        </w:rPr>
      </w:pPr>
    </w:p>
    <w:p w:rsidR="007F6BA8" w:rsidRDefault="00CE2FBF">
      <w:pPr>
        <w:pStyle w:val="Heading1"/>
        <w:spacing w:before="99" w:line="410" w:lineRule="auto"/>
        <w:ind w:right="5394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1472564</wp:posOffset>
            </wp:positionH>
            <wp:positionV relativeFrom="paragraph">
              <wp:posOffset>146734</wp:posOffset>
            </wp:positionV>
            <wp:extent cx="623852" cy="699120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52" cy="69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6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BOA</w:t>
      </w:r>
      <w:r>
        <w:rPr>
          <w:spacing w:val="7"/>
        </w:rPr>
        <w:t xml:space="preserve"> </w:t>
      </w:r>
      <w:r>
        <w:t>VISTA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CADEADO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RS</w:t>
      </w:r>
      <w:r>
        <w:rPr>
          <w:spacing w:val="-39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DIRETRIZES</w:t>
      </w:r>
      <w:r>
        <w:rPr>
          <w:spacing w:val="2"/>
        </w:rPr>
        <w:t xml:space="preserve"> </w:t>
      </w:r>
      <w:r>
        <w:t>ORÇAMENTÁRIAS</w:t>
      </w:r>
    </w:p>
    <w:p w:rsidR="007F6BA8" w:rsidRDefault="00CE2FBF">
      <w:pPr>
        <w:ind w:left="5419" w:right="5392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ANEXO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z w:val="15"/>
        </w:rPr>
        <w:t>METAS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z w:val="15"/>
        </w:rPr>
        <w:t>FISCAIS</w:t>
      </w:r>
    </w:p>
    <w:p w:rsidR="007F6BA8" w:rsidRDefault="00CE2FBF">
      <w:pPr>
        <w:pStyle w:val="Heading1"/>
        <w:spacing w:before="80"/>
        <w:ind w:right="5393"/>
      </w:pPr>
      <w:r>
        <w:t>Anexo</w:t>
      </w:r>
      <w:r>
        <w:rPr>
          <w:spacing w:val="6"/>
        </w:rPr>
        <w:t xml:space="preserve"> </w:t>
      </w:r>
      <w:r>
        <w:t>III</w:t>
      </w:r>
    </w:p>
    <w:p w:rsidR="007F6BA8" w:rsidRDefault="00CE2FBF">
      <w:pPr>
        <w:spacing w:before="79" w:line="410" w:lineRule="auto"/>
        <w:ind w:left="7471" w:right="4748" w:hanging="241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(c)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rFonts w:ascii="Arial" w:hAnsi="Arial"/>
          <w:b/>
          <w:sz w:val="15"/>
        </w:rPr>
        <w:t>Avaliação</w:t>
      </w:r>
      <w:r>
        <w:rPr>
          <w:rFonts w:ascii="Arial" w:hAnsi="Arial"/>
          <w:b/>
          <w:spacing w:val="12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11"/>
          <w:sz w:val="15"/>
        </w:rPr>
        <w:t xml:space="preserve"> </w:t>
      </w:r>
      <w:r>
        <w:rPr>
          <w:rFonts w:ascii="Arial" w:hAnsi="Arial"/>
          <w:b/>
          <w:sz w:val="15"/>
        </w:rPr>
        <w:t>Cumprimento</w:t>
      </w:r>
      <w:r>
        <w:rPr>
          <w:rFonts w:ascii="Arial" w:hAnsi="Arial"/>
          <w:b/>
          <w:spacing w:val="11"/>
          <w:sz w:val="15"/>
        </w:rPr>
        <w:t xml:space="preserve"> </w:t>
      </w:r>
      <w:r>
        <w:rPr>
          <w:rFonts w:ascii="Arial" w:hAnsi="Arial"/>
          <w:b/>
          <w:sz w:val="15"/>
        </w:rPr>
        <w:t>das</w:t>
      </w:r>
      <w:r>
        <w:rPr>
          <w:rFonts w:ascii="Arial" w:hAnsi="Arial"/>
          <w:b/>
          <w:spacing w:val="12"/>
          <w:sz w:val="15"/>
        </w:rPr>
        <w:t xml:space="preserve"> </w:t>
      </w:r>
      <w:r>
        <w:rPr>
          <w:rFonts w:ascii="Arial" w:hAnsi="Arial"/>
          <w:b/>
          <w:sz w:val="15"/>
        </w:rPr>
        <w:t>Metas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Fiscais</w:t>
      </w:r>
      <w:r>
        <w:rPr>
          <w:rFonts w:ascii="Arial" w:hAnsi="Arial"/>
          <w:b/>
          <w:spacing w:val="12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10"/>
          <w:sz w:val="15"/>
        </w:rPr>
        <w:t xml:space="preserve"> </w:t>
      </w:r>
      <w:r>
        <w:rPr>
          <w:rFonts w:ascii="Arial" w:hAnsi="Arial"/>
          <w:b/>
          <w:sz w:val="15"/>
        </w:rPr>
        <w:t>Exercício</w:t>
      </w:r>
      <w:r>
        <w:rPr>
          <w:rFonts w:ascii="Arial" w:hAnsi="Arial"/>
          <w:b/>
          <w:spacing w:val="11"/>
          <w:sz w:val="15"/>
        </w:rPr>
        <w:t xml:space="preserve"> </w:t>
      </w:r>
      <w:r>
        <w:rPr>
          <w:rFonts w:ascii="Arial" w:hAnsi="Arial"/>
          <w:b/>
          <w:sz w:val="15"/>
        </w:rPr>
        <w:t>Anterior</w:t>
      </w:r>
      <w:r>
        <w:rPr>
          <w:rFonts w:ascii="Arial" w:hAnsi="Arial"/>
          <w:b/>
          <w:spacing w:val="-38"/>
          <w:sz w:val="15"/>
        </w:rPr>
        <w:t xml:space="preserve"> </w:t>
      </w:r>
      <w:r>
        <w:rPr>
          <w:rFonts w:ascii="Arial" w:hAnsi="Arial"/>
          <w:b/>
          <w:sz w:val="15"/>
        </w:rPr>
        <w:t>2022</w:t>
      </w:r>
    </w:p>
    <w:p w:rsidR="007F6BA8" w:rsidRDefault="00CE2FBF">
      <w:pPr>
        <w:pStyle w:val="Corpodetexto"/>
        <w:tabs>
          <w:tab w:val="left" w:pos="14583"/>
        </w:tabs>
        <w:spacing w:before="20" w:after="16"/>
        <w:ind w:left="147"/>
      </w:pPr>
      <w:r>
        <w:t>(LRF,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4º,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2º,</w:t>
      </w:r>
      <w:r>
        <w:rPr>
          <w:spacing w:val="5"/>
        </w:rPr>
        <w:t xml:space="preserve"> </w:t>
      </w:r>
      <w:r>
        <w:t>inciso</w:t>
      </w:r>
      <w:r>
        <w:rPr>
          <w:spacing w:val="5"/>
        </w:rPr>
        <w:t xml:space="preserve"> </w:t>
      </w:r>
      <w:r>
        <w:t>I)</w:t>
      </w:r>
      <w:r>
        <w:tab/>
      </w:r>
      <w:r>
        <w:rPr>
          <w:position w:val="3"/>
        </w:rPr>
        <w:t>R$</w:t>
      </w:r>
      <w:r>
        <w:rPr>
          <w:spacing w:val="7"/>
          <w:position w:val="3"/>
        </w:rPr>
        <w:t xml:space="preserve"> </w:t>
      </w:r>
      <w:r>
        <w:rPr>
          <w:position w:val="3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3150"/>
        <w:gridCol w:w="1515"/>
        <w:gridCol w:w="1529"/>
        <w:gridCol w:w="1500"/>
        <w:gridCol w:w="1757"/>
        <w:gridCol w:w="1543"/>
        <w:gridCol w:w="1438"/>
        <w:gridCol w:w="1272"/>
        <w:gridCol w:w="1334"/>
      </w:tblGrid>
      <w:tr w:rsidR="007F6BA8">
        <w:trPr>
          <w:trHeight w:val="256"/>
        </w:trPr>
        <w:tc>
          <w:tcPr>
            <w:tcW w:w="3150" w:type="dxa"/>
            <w:vMerge w:val="restart"/>
            <w:tcBorders>
              <w:left w:val="nil"/>
              <w:bottom w:val="single" w:sz="18" w:space="0" w:color="000000"/>
            </w:tcBorders>
          </w:tcPr>
          <w:p w:rsidR="007F6BA8" w:rsidRDefault="007F6BA8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F6BA8" w:rsidRDefault="00CE2FBF">
            <w:pPr>
              <w:pStyle w:val="TableParagraph"/>
              <w:spacing w:before="0"/>
              <w:ind w:left="94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ESPECIFICAÇÃO</w:t>
            </w:r>
          </w:p>
        </w:tc>
        <w:tc>
          <w:tcPr>
            <w:tcW w:w="1515" w:type="dxa"/>
            <w:vMerge w:val="restart"/>
            <w:tcBorders>
              <w:bottom w:val="single" w:sz="18" w:space="0" w:color="000000"/>
            </w:tcBorders>
          </w:tcPr>
          <w:p w:rsidR="007F6BA8" w:rsidRDefault="007F6BA8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7F6BA8" w:rsidRDefault="00CE2FBF">
            <w:pPr>
              <w:pStyle w:val="TableParagraph"/>
              <w:spacing w:before="1" w:line="280" w:lineRule="auto"/>
              <w:ind w:left="307" w:hanging="16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Metas</w:t>
            </w:r>
            <w:r>
              <w:rPr>
                <w:rFonts w:asci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Previstas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em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2020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(a)</w:t>
            </w:r>
          </w:p>
        </w:tc>
        <w:tc>
          <w:tcPr>
            <w:tcW w:w="1529" w:type="dxa"/>
            <w:vMerge w:val="restart"/>
            <w:tcBorders>
              <w:bottom w:val="single" w:sz="18" w:space="0" w:color="000000"/>
            </w:tcBorders>
          </w:tcPr>
          <w:p w:rsidR="007F6BA8" w:rsidRDefault="007F6BA8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F6BA8" w:rsidRDefault="00CE2FBF">
            <w:pPr>
              <w:pStyle w:val="TableParagraph"/>
              <w:spacing w:before="0"/>
              <w:ind w:left="501" w:right="4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%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PIB</w:t>
            </w:r>
          </w:p>
        </w:tc>
        <w:tc>
          <w:tcPr>
            <w:tcW w:w="1500" w:type="dxa"/>
            <w:vMerge w:val="restart"/>
            <w:tcBorders>
              <w:bottom w:val="single" w:sz="18" w:space="0" w:color="000000"/>
            </w:tcBorders>
          </w:tcPr>
          <w:p w:rsidR="007F6BA8" w:rsidRDefault="007F6BA8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F6BA8" w:rsidRDefault="00CE2FBF">
            <w:pPr>
              <w:pStyle w:val="TableParagraph"/>
              <w:spacing w:before="0"/>
              <w:ind w:left="47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%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RCL</w:t>
            </w:r>
          </w:p>
        </w:tc>
        <w:tc>
          <w:tcPr>
            <w:tcW w:w="1757" w:type="dxa"/>
            <w:vMerge w:val="restart"/>
            <w:tcBorders>
              <w:bottom w:val="single" w:sz="18" w:space="0" w:color="000000"/>
            </w:tcBorders>
          </w:tcPr>
          <w:p w:rsidR="007F6BA8" w:rsidRDefault="007F6BA8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7F6BA8" w:rsidRDefault="00CE2FBF">
            <w:pPr>
              <w:pStyle w:val="TableParagraph"/>
              <w:spacing w:before="1" w:line="280" w:lineRule="auto"/>
              <w:ind w:left="425" w:right="203" w:hanging="21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Metas</w:t>
            </w:r>
            <w:r>
              <w:rPr>
                <w:rFonts w:ascii="Arial"/>
                <w:b/>
                <w:spacing w:val="2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Realizadas</w:t>
            </w:r>
            <w:r>
              <w:rPr>
                <w:rFonts w:ascii="Arial"/>
                <w:b/>
                <w:spacing w:val="-3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em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2020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(b)</w:t>
            </w:r>
          </w:p>
        </w:tc>
        <w:tc>
          <w:tcPr>
            <w:tcW w:w="1543" w:type="dxa"/>
            <w:vMerge w:val="restart"/>
            <w:tcBorders>
              <w:bottom w:val="single" w:sz="18" w:space="0" w:color="000000"/>
            </w:tcBorders>
          </w:tcPr>
          <w:p w:rsidR="007F6BA8" w:rsidRDefault="007F6BA8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F6BA8" w:rsidRDefault="00CE2FBF">
            <w:pPr>
              <w:pStyle w:val="TableParagraph"/>
              <w:spacing w:before="0"/>
              <w:ind w:left="508" w:right="5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%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PIB</w:t>
            </w:r>
          </w:p>
        </w:tc>
        <w:tc>
          <w:tcPr>
            <w:tcW w:w="1438" w:type="dxa"/>
            <w:vMerge w:val="restart"/>
            <w:tcBorders>
              <w:bottom w:val="single" w:sz="18" w:space="0" w:color="000000"/>
            </w:tcBorders>
          </w:tcPr>
          <w:p w:rsidR="007F6BA8" w:rsidRDefault="007F6BA8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7F6BA8" w:rsidRDefault="00CE2FBF">
            <w:pPr>
              <w:pStyle w:val="TableParagraph"/>
              <w:spacing w:before="0"/>
              <w:ind w:left="44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%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RCL</w:t>
            </w:r>
          </w:p>
        </w:tc>
        <w:tc>
          <w:tcPr>
            <w:tcW w:w="2606" w:type="dxa"/>
            <w:gridSpan w:val="2"/>
            <w:tcBorders>
              <w:right w:val="nil"/>
            </w:tcBorders>
          </w:tcPr>
          <w:p w:rsidR="007F6BA8" w:rsidRDefault="00CE2FBF">
            <w:pPr>
              <w:pStyle w:val="TableParagraph"/>
              <w:spacing w:before="32"/>
              <w:ind w:left="942" w:right="96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Variação</w:t>
            </w:r>
          </w:p>
        </w:tc>
      </w:tr>
      <w:tr w:rsidR="007F6BA8">
        <w:trPr>
          <w:trHeight w:val="422"/>
        </w:trPr>
        <w:tc>
          <w:tcPr>
            <w:tcW w:w="315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7F6BA8" w:rsidRDefault="007F6BA8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  <w:bottom w:val="single" w:sz="18" w:space="0" w:color="000000"/>
            </w:tcBorders>
          </w:tcPr>
          <w:p w:rsidR="007F6BA8" w:rsidRDefault="007F6BA8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18" w:space="0" w:color="000000"/>
            </w:tcBorders>
          </w:tcPr>
          <w:p w:rsidR="007F6BA8" w:rsidRDefault="007F6BA8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bottom w:val="single" w:sz="18" w:space="0" w:color="000000"/>
            </w:tcBorders>
          </w:tcPr>
          <w:p w:rsidR="007F6BA8" w:rsidRDefault="007F6BA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bottom w:val="single" w:sz="18" w:space="0" w:color="000000"/>
            </w:tcBorders>
          </w:tcPr>
          <w:p w:rsidR="007F6BA8" w:rsidRDefault="007F6B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  <w:bottom w:val="single" w:sz="18" w:space="0" w:color="000000"/>
            </w:tcBorders>
          </w:tcPr>
          <w:p w:rsidR="007F6BA8" w:rsidRDefault="007F6BA8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bottom w:val="single" w:sz="18" w:space="0" w:color="000000"/>
            </w:tcBorders>
          </w:tcPr>
          <w:p w:rsidR="007F6BA8" w:rsidRDefault="007F6BA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bottom w:val="single" w:sz="18" w:space="0" w:color="000000"/>
            </w:tcBorders>
          </w:tcPr>
          <w:p w:rsidR="007F6BA8" w:rsidRDefault="00CE2FBF">
            <w:pPr>
              <w:pStyle w:val="TableParagraph"/>
              <w:spacing w:before="10"/>
              <w:ind w:right="3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</w:t>
            </w:r>
          </w:p>
          <w:p w:rsidR="007F6BA8" w:rsidRDefault="00CE2FBF">
            <w:pPr>
              <w:pStyle w:val="TableParagraph"/>
              <w:spacing w:before="29"/>
              <w:ind w:right="25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(c)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=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(b-a)</w:t>
            </w:r>
          </w:p>
        </w:tc>
        <w:tc>
          <w:tcPr>
            <w:tcW w:w="1334" w:type="dxa"/>
            <w:tcBorders>
              <w:bottom w:val="single" w:sz="18" w:space="0" w:color="000000"/>
              <w:right w:val="nil"/>
            </w:tcBorders>
          </w:tcPr>
          <w:p w:rsidR="007F6BA8" w:rsidRDefault="00CE2FBF">
            <w:pPr>
              <w:pStyle w:val="TableParagraph"/>
              <w:spacing w:before="10"/>
              <w:ind w:righ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%</w:t>
            </w:r>
          </w:p>
          <w:p w:rsidR="007F6BA8" w:rsidRDefault="00CE2FBF">
            <w:pPr>
              <w:pStyle w:val="TableParagraph"/>
              <w:spacing w:before="29"/>
              <w:ind w:left="248" w:right="2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(c/a)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x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100</w:t>
            </w:r>
          </w:p>
        </w:tc>
      </w:tr>
      <w:tr w:rsidR="007F6BA8">
        <w:trPr>
          <w:trHeight w:val="283"/>
        </w:trPr>
        <w:tc>
          <w:tcPr>
            <w:tcW w:w="315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spacing w:before="49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Receita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Total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spacing w:before="49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18.270.000,00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spacing w:before="49"/>
              <w:ind w:left="531" w:right="528"/>
              <w:rPr>
                <w:sz w:val="15"/>
              </w:rPr>
            </w:pPr>
            <w:r>
              <w:rPr>
                <w:sz w:val="15"/>
              </w:rPr>
              <w:t>334%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spacing w:before="49"/>
              <w:ind w:left="411" w:right="410"/>
              <w:rPr>
                <w:sz w:val="15"/>
              </w:rPr>
            </w:pPr>
            <w:r>
              <w:rPr>
                <w:sz w:val="15"/>
              </w:rPr>
              <w:t>103,32%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spacing w:before="49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24.018.017,81</w:t>
            </w:r>
          </w:p>
        </w:tc>
        <w:tc>
          <w:tcPr>
            <w:tcW w:w="15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spacing w:before="49"/>
              <w:ind w:left="539" w:right="535"/>
              <w:rPr>
                <w:sz w:val="15"/>
              </w:rPr>
            </w:pPr>
            <w:r>
              <w:rPr>
                <w:sz w:val="15"/>
              </w:rPr>
              <w:t>457%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spacing w:before="49"/>
              <w:ind w:left="381" w:right="378"/>
              <w:rPr>
                <w:sz w:val="15"/>
              </w:rPr>
            </w:pPr>
            <w:r>
              <w:rPr>
                <w:sz w:val="15"/>
              </w:rPr>
              <w:t>104,10%</w:t>
            </w:r>
          </w:p>
        </w:tc>
        <w:tc>
          <w:tcPr>
            <w:tcW w:w="127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spacing w:before="49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5.748.017,81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spacing w:before="49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31,462</w:t>
            </w:r>
          </w:p>
        </w:tc>
      </w:tr>
      <w:tr w:rsidR="007F6BA8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Receitas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Primárias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(I)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17.995.183,36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329%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411" w:right="410"/>
              <w:rPr>
                <w:sz w:val="15"/>
              </w:rPr>
            </w:pPr>
            <w:r>
              <w:rPr>
                <w:sz w:val="15"/>
              </w:rPr>
              <w:t>101,77%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23.856.066,09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454%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381" w:right="378"/>
              <w:rPr>
                <w:sz w:val="15"/>
              </w:rPr>
            </w:pPr>
            <w:r>
              <w:rPr>
                <w:sz w:val="15"/>
              </w:rPr>
              <w:t>134,91%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5.860.882,73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32,569</w:t>
            </w:r>
          </w:p>
        </w:tc>
      </w:tr>
      <w:tr w:rsidR="007F6BA8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Despesa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Total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18.270.000,00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334%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411" w:right="410"/>
              <w:rPr>
                <w:sz w:val="15"/>
              </w:rPr>
            </w:pPr>
            <w:r>
              <w:rPr>
                <w:sz w:val="15"/>
              </w:rPr>
              <w:t>103,32%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24.018.017,81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457%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381" w:right="378"/>
              <w:rPr>
                <w:sz w:val="15"/>
              </w:rPr>
            </w:pPr>
            <w:r>
              <w:rPr>
                <w:sz w:val="15"/>
              </w:rPr>
              <w:t>135,83%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5.748.017,81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31,462</w:t>
            </w:r>
          </w:p>
        </w:tc>
      </w:tr>
      <w:tr w:rsidR="007F6BA8">
        <w:trPr>
          <w:trHeight w:val="297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Despesas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Primárias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(II)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17.964.500,00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328%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411" w:right="410"/>
              <w:rPr>
                <w:sz w:val="15"/>
              </w:rPr>
            </w:pPr>
            <w:r>
              <w:rPr>
                <w:sz w:val="15"/>
              </w:rPr>
              <w:t>101,59%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19.193.179,33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365%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381" w:right="378"/>
              <w:rPr>
                <w:sz w:val="15"/>
              </w:rPr>
            </w:pPr>
            <w:r>
              <w:rPr>
                <w:sz w:val="15"/>
              </w:rPr>
              <w:t>108,54%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1.228.679,33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6,839</w:t>
            </w:r>
          </w:p>
        </w:tc>
      </w:tr>
      <w:tr w:rsidR="007F6BA8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Resultado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Primário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(III)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(I–II)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30.683,36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1%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411" w:right="409"/>
              <w:rPr>
                <w:sz w:val="15"/>
              </w:rPr>
            </w:pPr>
            <w:r>
              <w:rPr>
                <w:sz w:val="15"/>
              </w:rPr>
              <w:t>0,17%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4.662.886,76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89%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381" w:right="378"/>
              <w:rPr>
                <w:sz w:val="15"/>
              </w:rPr>
            </w:pPr>
            <w:r>
              <w:rPr>
                <w:sz w:val="15"/>
              </w:rPr>
              <w:t>26,37%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4.632.203,40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15096,793</w:t>
            </w:r>
          </w:p>
        </w:tc>
      </w:tr>
      <w:tr w:rsidR="007F6BA8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Resultado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Nominal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411" w:right="40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381" w:right="376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 w:rsidR="007F6BA8">
        <w:trPr>
          <w:trHeight w:val="296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Dívida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Consolidada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411" w:right="40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381" w:right="376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 w:rsidR="007F6BA8">
        <w:trPr>
          <w:trHeight w:val="285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Dívida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Consolidada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Líquida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1" w:right="52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411" w:right="408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F6BA8" w:rsidRDefault="00CE2FBF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539" w:right="53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left="381" w:right="376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7F6BA8" w:rsidRDefault="00CE2FBF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</w:tbl>
    <w:p w:rsidR="007F6BA8" w:rsidRDefault="00CE2FBF">
      <w:pPr>
        <w:pStyle w:val="Corpodetexto"/>
        <w:spacing w:before="8"/>
        <w:ind w:left="147"/>
      </w:pPr>
      <w:r>
        <w:t>Fonte:</w:t>
      </w:r>
      <w:r>
        <w:rPr>
          <w:spacing w:val="11"/>
        </w:rPr>
        <w:t xml:space="preserve"> </w:t>
      </w:r>
      <w:r>
        <w:t>Secretaria</w:t>
      </w:r>
      <w:r>
        <w:rPr>
          <w:spacing w:val="12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Administração</w:t>
      </w:r>
      <w:r>
        <w:rPr>
          <w:spacing w:val="13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Planejamento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Fazenda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Setor</w:t>
      </w:r>
      <w:r>
        <w:rPr>
          <w:spacing w:val="10"/>
        </w:rPr>
        <w:t xml:space="preserve"> </w:t>
      </w:r>
      <w:r>
        <w:t>Contábil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Agosto/2021.</w:t>
      </w:r>
    </w:p>
    <w:p w:rsidR="007F6BA8" w:rsidRDefault="007F6BA8">
      <w:pPr>
        <w:pStyle w:val="Corpodetexto"/>
        <w:spacing w:before="7" w:after="1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185"/>
        <w:gridCol w:w="4802"/>
      </w:tblGrid>
      <w:tr w:rsidR="007F6BA8">
        <w:trPr>
          <w:trHeight w:val="250"/>
        </w:trPr>
        <w:tc>
          <w:tcPr>
            <w:tcW w:w="6185" w:type="dxa"/>
            <w:tcBorders>
              <w:left w:val="nil"/>
            </w:tcBorders>
            <w:shd w:val="clear" w:color="auto" w:fill="959595"/>
          </w:tcPr>
          <w:p w:rsidR="007F6BA8" w:rsidRDefault="00CE2FBF">
            <w:pPr>
              <w:pStyle w:val="TableParagraph"/>
              <w:spacing w:before="30"/>
              <w:ind w:left="2593" w:right="252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Especificação</w:t>
            </w:r>
          </w:p>
        </w:tc>
        <w:tc>
          <w:tcPr>
            <w:tcW w:w="4802" w:type="dxa"/>
            <w:tcBorders>
              <w:right w:val="nil"/>
            </w:tcBorders>
            <w:shd w:val="clear" w:color="auto" w:fill="959595"/>
          </w:tcPr>
          <w:p w:rsidR="007F6BA8" w:rsidRDefault="00CE2FBF">
            <w:pPr>
              <w:pStyle w:val="TableParagraph"/>
              <w:spacing w:before="30"/>
              <w:ind w:left="170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-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R$</w:t>
            </w:r>
            <w:r>
              <w:rPr>
                <w:rFonts w:asci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Milhares</w:t>
            </w:r>
          </w:p>
        </w:tc>
      </w:tr>
      <w:tr w:rsidR="007F6BA8">
        <w:trPr>
          <w:trHeight w:val="261"/>
        </w:trPr>
        <w:tc>
          <w:tcPr>
            <w:tcW w:w="6185" w:type="dxa"/>
            <w:tcBorders>
              <w:left w:val="nil"/>
              <w:bottom w:val="single" w:sz="8" w:space="0" w:color="000000"/>
            </w:tcBorders>
          </w:tcPr>
          <w:p w:rsidR="007F6BA8" w:rsidRDefault="00CE2FBF">
            <w:pPr>
              <w:pStyle w:val="TableParagraph"/>
              <w:spacing w:before="28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Previsão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PIB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Estadual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4802" w:type="dxa"/>
            <w:tcBorders>
              <w:bottom w:val="single" w:sz="8" w:space="0" w:color="000000"/>
              <w:right w:val="nil"/>
            </w:tcBorders>
          </w:tcPr>
          <w:p w:rsidR="007F6BA8" w:rsidRDefault="00CE2FBF">
            <w:pPr>
              <w:pStyle w:val="TableParagraph"/>
              <w:spacing w:before="28"/>
              <w:ind w:left="1736"/>
              <w:jc w:val="left"/>
              <w:rPr>
                <w:sz w:val="15"/>
              </w:rPr>
            </w:pPr>
            <w:r>
              <w:rPr>
                <w:sz w:val="15"/>
              </w:rPr>
              <w:t>R$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547.100.000,00</w:t>
            </w:r>
          </w:p>
        </w:tc>
      </w:tr>
      <w:tr w:rsidR="007F6BA8">
        <w:trPr>
          <w:trHeight w:val="275"/>
        </w:trPr>
        <w:tc>
          <w:tcPr>
            <w:tcW w:w="618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7F6BA8" w:rsidRDefault="00CE2FBF">
            <w:pPr>
              <w:pStyle w:val="TableParagraph"/>
              <w:spacing w:before="41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Efetivo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(realizado)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Estadual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48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7F6BA8" w:rsidRDefault="00CE2FBF">
            <w:pPr>
              <w:pStyle w:val="TableParagraph"/>
              <w:spacing w:before="41"/>
              <w:ind w:left="1736"/>
              <w:jc w:val="left"/>
              <w:rPr>
                <w:sz w:val="15"/>
              </w:rPr>
            </w:pPr>
            <w:r>
              <w:rPr>
                <w:sz w:val="15"/>
              </w:rPr>
              <w:t>R$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525.523.000,00</w:t>
            </w:r>
          </w:p>
        </w:tc>
      </w:tr>
      <w:tr w:rsidR="007F6BA8">
        <w:trPr>
          <w:trHeight w:val="275"/>
        </w:trPr>
        <w:tc>
          <w:tcPr>
            <w:tcW w:w="618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7F6BA8" w:rsidRDefault="00CE2FBF">
            <w:pPr>
              <w:pStyle w:val="TableParagraph"/>
              <w:spacing w:before="41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Previsão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RCL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Município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480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7F6BA8" w:rsidRDefault="00CE2FBF">
            <w:pPr>
              <w:pStyle w:val="TableParagraph"/>
              <w:spacing w:before="41"/>
              <w:ind w:left="1787"/>
              <w:jc w:val="left"/>
              <w:rPr>
                <w:sz w:val="15"/>
              </w:rPr>
            </w:pPr>
            <w:r>
              <w:rPr>
                <w:sz w:val="15"/>
              </w:rPr>
              <w:t>R$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17.682.895,83</w:t>
            </w:r>
          </w:p>
        </w:tc>
      </w:tr>
      <w:tr w:rsidR="007F6BA8">
        <w:trPr>
          <w:trHeight w:val="263"/>
        </w:trPr>
        <w:tc>
          <w:tcPr>
            <w:tcW w:w="6185" w:type="dxa"/>
            <w:tcBorders>
              <w:top w:val="single" w:sz="8" w:space="0" w:color="000000"/>
              <w:left w:val="nil"/>
            </w:tcBorders>
          </w:tcPr>
          <w:p w:rsidR="007F6BA8" w:rsidRDefault="00CE2FBF">
            <w:pPr>
              <w:pStyle w:val="TableParagraph"/>
              <w:spacing w:before="41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Efetivo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(realizado)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RCL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Município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4802" w:type="dxa"/>
            <w:tcBorders>
              <w:top w:val="single" w:sz="8" w:space="0" w:color="000000"/>
              <w:right w:val="nil"/>
            </w:tcBorders>
          </w:tcPr>
          <w:p w:rsidR="007F6BA8" w:rsidRDefault="00CE2FBF">
            <w:pPr>
              <w:pStyle w:val="TableParagraph"/>
              <w:spacing w:before="41"/>
              <w:ind w:left="1787"/>
              <w:jc w:val="left"/>
              <w:rPr>
                <w:sz w:val="15"/>
              </w:rPr>
            </w:pPr>
            <w:r>
              <w:rPr>
                <w:sz w:val="15"/>
              </w:rPr>
              <w:t>R$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23.071.674,34</w:t>
            </w:r>
          </w:p>
        </w:tc>
      </w:tr>
    </w:tbl>
    <w:p w:rsidR="007F6BA8" w:rsidRDefault="00CE2FBF">
      <w:pPr>
        <w:pStyle w:val="Heading1"/>
        <w:spacing w:before="1"/>
        <w:ind w:left="147"/>
        <w:jc w:val="left"/>
      </w:pPr>
      <w:r>
        <w:t>NOTA:</w:t>
      </w:r>
    </w:p>
    <w:p w:rsidR="007F6BA8" w:rsidRDefault="00CE2FBF">
      <w:pPr>
        <w:pStyle w:val="PargrafodaLista"/>
        <w:numPr>
          <w:ilvl w:val="0"/>
          <w:numId w:val="1"/>
        </w:numPr>
        <w:tabs>
          <w:tab w:val="left" w:pos="371"/>
        </w:tabs>
        <w:spacing w:before="24" w:line="290" w:lineRule="auto"/>
        <w:ind w:left="147" w:right="637" w:firstLine="0"/>
        <w:rPr>
          <w:sz w:val="15"/>
        </w:rPr>
      </w:pPr>
      <w:r>
        <w:rPr>
          <w:sz w:val="15"/>
        </w:rPr>
        <w:t>quanto</w:t>
      </w:r>
      <w:r>
        <w:rPr>
          <w:spacing w:val="10"/>
          <w:sz w:val="15"/>
        </w:rPr>
        <w:t xml:space="preserve"> </w:t>
      </w:r>
      <w:r>
        <w:rPr>
          <w:sz w:val="15"/>
        </w:rPr>
        <w:t>a</w:t>
      </w:r>
      <w:r>
        <w:rPr>
          <w:spacing w:val="11"/>
          <w:sz w:val="15"/>
        </w:rPr>
        <w:t xml:space="preserve"> </w:t>
      </w:r>
      <w:r>
        <w:rPr>
          <w:sz w:val="15"/>
        </w:rPr>
        <w:t>previsão</w:t>
      </w:r>
      <w:r>
        <w:rPr>
          <w:spacing w:val="11"/>
          <w:sz w:val="15"/>
        </w:rPr>
        <w:t xml:space="preserve"> </w:t>
      </w:r>
      <w:r>
        <w:rPr>
          <w:sz w:val="15"/>
        </w:rPr>
        <w:t>e</w:t>
      </w:r>
      <w:r>
        <w:rPr>
          <w:spacing w:val="11"/>
          <w:sz w:val="15"/>
        </w:rPr>
        <w:t xml:space="preserve"> </w:t>
      </w:r>
      <w:r>
        <w:rPr>
          <w:sz w:val="15"/>
        </w:rPr>
        <w:t>a</w:t>
      </w:r>
      <w:r>
        <w:rPr>
          <w:spacing w:val="11"/>
          <w:sz w:val="15"/>
        </w:rPr>
        <w:t xml:space="preserve"> </w:t>
      </w:r>
      <w:r>
        <w:rPr>
          <w:sz w:val="15"/>
        </w:rPr>
        <w:t>realização</w:t>
      </w:r>
      <w:r>
        <w:rPr>
          <w:spacing w:val="11"/>
          <w:sz w:val="15"/>
        </w:rPr>
        <w:t xml:space="preserve"> </w:t>
      </w:r>
      <w:r>
        <w:rPr>
          <w:sz w:val="15"/>
        </w:rPr>
        <w:t>das</w:t>
      </w:r>
      <w:r>
        <w:rPr>
          <w:spacing w:val="10"/>
          <w:sz w:val="15"/>
        </w:rPr>
        <w:t xml:space="preserve"> </w:t>
      </w:r>
      <w:r>
        <w:rPr>
          <w:sz w:val="15"/>
        </w:rPr>
        <w:t>metas</w:t>
      </w:r>
      <w:r>
        <w:rPr>
          <w:spacing w:val="10"/>
          <w:sz w:val="15"/>
        </w:rPr>
        <w:t xml:space="preserve"> </w:t>
      </w:r>
      <w:r>
        <w:rPr>
          <w:sz w:val="15"/>
        </w:rPr>
        <w:t>do</w:t>
      </w:r>
      <w:r>
        <w:rPr>
          <w:spacing w:val="11"/>
          <w:sz w:val="15"/>
        </w:rPr>
        <w:t xml:space="preserve"> </w:t>
      </w:r>
      <w:r>
        <w:rPr>
          <w:sz w:val="15"/>
        </w:rPr>
        <w:t>exercício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2020</w:t>
      </w:r>
      <w:r>
        <w:rPr>
          <w:spacing w:val="11"/>
          <w:sz w:val="15"/>
        </w:rPr>
        <w:t xml:space="preserve"> </w:t>
      </w:r>
      <w:r>
        <w:rPr>
          <w:sz w:val="15"/>
        </w:rPr>
        <w:t>obteve-se</w:t>
      </w:r>
      <w:r>
        <w:rPr>
          <w:spacing w:val="10"/>
          <w:sz w:val="15"/>
        </w:rPr>
        <w:t xml:space="preserve"> </w:t>
      </w:r>
      <w:r>
        <w:rPr>
          <w:sz w:val="15"/>
        </w:rPr>
        <w:t>uma</w:t>
      </w:r>
      <w:r>
        <w:rPr>
          <w:spacing w:val="11"/>
          <w:sz w:val="15"/>
        </w:rPr>
        <w:t xml:space="preserve"> </w:t>
      </w:r>
      <w:r>
        <w:rPr>
          <w:sz w:val="15"/>
        </w:rPr>
        <w:t>arrecadação</w:t>
      </w:r>
      <w:r>
        <w:rPr>
          <w:spacing w:val="11"/>
          <w:sz w:val="15"/>
        </w:rPr>
        <w:t xml:space="preserve"> </w:t>
      </w:r>
      <w:r>
        <w:rPr>
          <w:sz w:val="15"/>
        </w:rPr>
        <w:t>á</w:t>
      </w:r>
      <w:r>
        <w:rPr>
          <w:spacing w:val="11"/>
          <w:sz w:val="15"/>
        </w:rPr>
        <w:t xml:space="preserve"> </w:t>
      </w:r>
      <w:r>
        <w:rPr>
          <w:sz w:val="15"/>
        </w:rPr>
        <w:t>maior</w:t>
      </w:r>
      <w:r>
        <w:rPr>
          <w:spacing w:val="9"/>
          <w:sz w:val="15"/>
        </w:rPr>
        <w:t xml:space="preserve"> </w:t>
      </w:r>
      <w:r>
        <w:rPr>
          <w:sz w:val="15"/>
        </w:rPr>
        <w:t>em</w:t>
      </w:r>
      <w:r>
        <w:rPr>
          <w:spacing w:val="14"/>
          <w:sz w:val="15"/>
        </w:rPr>
        <w:t xml:space="preserve"> </w:t>
      </w:r>
      <w:r>
        <w:rPr>
          <w:sz w:val="15"/>
        </w:rPr>
        <w:t>relação</w:t>
      </w:r>
      <w:r>
        <w:rPr>
          <w:spacing w:val="11"/>
          <w:sz w:val="15"/>
        </w:rPr>
        <w:t xml:space="preserve"> </w:t>
      </w:r>
      <w:r>
        <w:rPr>
          <w:sz w:val="15"/>
        </w:rPr>
        <w:t>as</w:t>
      </w:r>
      <w:r>
        <w:rPr>
          <w:spacing w:val="10"/>
          <w:sz w:val="15"/>
        </w:rPr>
        <w:t xml:space="preserve"> </w:t>
      </w:r>
      <w:r>
        <w:rPr>
          <w:sz w:val="15"/>
        </w:rPr>
        <w:t>receitas</w:t>
      </w:r>
      <w:r>
        <w:rPr>
          <w:spacing w:val="10"/>
          <w:sz w:val="15"/>
        </w:rPr>
        <w:t xml:space="preserve"> </w:t>
      </w:r>
      <w:r>
        <w:rPr>
          <w:sz w:val="15"/>
        </w:rPr>
        <w:t>primárias</w:t>
      </w:r>
      <w:r>
        <w:rPr>
          <w:spacing w:val="10"/>
          <w:sz w:val="15"/>
        </w:rPr>
        <w:t xml:space="preserve"> </w:t>
      </w:r>
      <w:r>
        <w:rPr>
          <w:sz w:val="15"/>
        </w:rPr>
        <w:t>em</w:t>
      </w:r>
      <w:r>
        <w:rPr>
          <w:spacing w:val="14"/>
          <w:sz w:val="15"/>
        </w:rPr>
        <w:t xml:space="preserve"> </w:t>
      </w:r>
      <w:r>
        <w:rPr>
          <w:sz w:val="15"/>
        </w:rPr>
        <w:t>contraponto</w:t>
      </w:r>
      <w:r>
        <w:rPr>
          <w:spacing w:val="11"/>
          <w:sz w:val="15"/>
        </w:rPr>
        <w:t xml:space="preserve"> </w:t>
      </w:r>
      <w:r>
        <w:rPr>
          <w:sz w:val="15"/>
        </w:rPr>
        <w:t>as</w:t>
      </w:r>
      <w:r>
        <w:rPr>
          <w:spacing w:val="10"/>
          <w:sz w:val="15"/>
        </w:rPr>
        <w:t xml:space="preserve"> </w:t>
      </w:r>
      <w:r>
        <w:rPr>
          <w:sz w:val="15"/>
        </w:rPr>
        <w:t>depesas</w:t>
      </w:r>
      <w:r>
        <w:rPr>
          <w:spacing w:val="10"/>
          <w:sz w:val="15"/>
        </w:rPr>
        <w:t xml:space="preserve"> </w:t>
      </w:r>
      <w:r>
        <w:rPr>
          <w:sz w:val="15"/>
        </w:rPr>
        <w:t>primárias</w:t>
      </w:r>
      <w:r>
        <w:rPr>
          <w:spacing w:val="9"/>
          <w:sz w:val="15"/>
        </w:rPr>
        <w:t xml:space="preserve"> </w:t>
      </w:r>
      <w:r>
        <w:rPr>
          <w:sz w:val="15"/>
        </w:rPr>
        <w:t>também</w:t>
      </w:r>
      <w:r>
        <w:rPr>
          <w:spacing w:val="15"/>
          <w:sz w:val="15"/>
        </w:rPr>
        <w:t xml:space="preserve"> </w:t>
      </w:r>
      <w:r>
        <w:rPr>
          <w:sz w:val="15"/>
        </w:rPr>
        <w:t>foram</w:t>
      </w:r>
      <w:r>
        <w:rPr>
          <w:spacing w:val="14"/>
          <w:sz w:val="15"/>
        </w:rPr>
        <w:t xml:space="preserve"> </w:t>
      </w:r>
      <w:r>
        <w:rPr>
          <w:sz w:val="15"/>
        </w:rPr>
        <w:t>mais</w:t>
      </w:r>
      <w:r>
        <w:rPr>
          <w:spacing w:val="10"/>
          <w:sz w:val="15"/>
        </w:rPr>
        <w:t xml:space="preserve"> </w:t>
      </w:r>
      <w:r>
        <w:rPr>
          <w:sz w:val="15"/>
        </w:rPr>
        <w:t>dispendidas.</w:t>
      </w:r>
      <w:r>
        <w:rPr>
          <w:spacing w:val="1"/>
          <w:sz w:val="15"/>
        </w:rPr>
        <w:t xml:space="preserve"> </w:t>
      </w:r>
      <w:r>
        <w:rPr>
          <w:sz w:val="15"/>
        </w:rPr>
        <w:t>gerando</w:t>
      </w:r>
      <w:r>
        <w:rPr>
          <w:spacing w:val="2"/>
          <w:sz w:val="15"/>
        </w:rPr>
        <w:t xml:space="preserve"> </w:t>
      </w:r>
      <w:r>
        <w:rPr>
          <w:sz w:val="15"/>
        </w:rPr>
        <w:t>com</w:t>
      </w:r>
      <w:r>
        <w:rPr>
          <w:spacing w:val="5"/>
          <w:sz w:val="15"/>
        </w:rPr>
        <w:t xml:space="preserve"> </w:t>
      </w:r>
      <w:r>
        <w:rPr>
          <w:sz w:val="15"/>
        </w:rPr>
        <w:t>isto</w:t>
      </w:r>
      <w:r>
        <w:rPr>
          <w:spacing w:val="5"/>
          <w:sz w:val="15"/>
        </w:rPr>
        <w:t xml:space="preserve"> </w:t>
      </w:r>
      <w:r>
        <w:rPr>
          <w:sz w:val="15"/>
        </w:rPr>
        <w:t>um</w:t>
      </w:r>
      <w:r>
        <w:rPr>
          <w:spacing w:val="6"/>
          <w:sz w:val="15"/>
        </w:rPr>
        <w:t xml:space="preserve"> </w:t>
      </w:r>
      <w:r>
        <w:rPr>
          <w:sz w:val="15"/>
        </w:rPr>
        <w:t>resultado</w:t>
      </w:r>
      <w:r>
        <w:rPr>
          <w:spacing w:val="2"/>
          <w:sz w:val="15"/>
        </w:rPr>
        <w:t xml:space="preserve"> </w:t>
      </w:r>
      <w:r>
        <w:rPr>
          <w:sz w:val="15"/>
        </w:rPr>
        <w:t>primário</w:t>
      </w:r>
      <w:r>
        <w:rPr>
          <w:spacing w:val="3"/>
          <w:sz w:val="15"/>
        </w:rPr>
        <w:t xml:space="preserve"> </w:t>
      </w:r>
      <w:r>
        <w:rPr>
          <w:sz w:val="15"/>
        </w:rPr>
        <w:t>positivo</w:t>
      </w:r>
      <w:r>
        <w:rPr>
          <w:spacing w:val="2"/>
          <w:sz w:val="15"/>
        </w:rPr>
        <w:t xml:space="preserve"> </w:t>
      </w:r>
      <w:r>
        <w:rPr>
          <w:sz w:val="15"/>
        </w:rPr>
        <w:t>de</w:t>
      </w:r>
      <w:r>
        <w:rPr>
          <w:spacing w:val="2"/>
          <w:sz w:val="15"/>
        </w:rPr>
        <w:t xml:space="preserve"> </w:t>
      </w:r>
      <w:r>
        <w:rPr>
          <w:sz w:val="15"/>
        </w:rPr>
        <w:t>R$</w:t>
      </w:r>
      <w:r>
        <w:rPr>
          <w:spacing w:val="3"/>
          <w:sz w:val="15"/>
        </w:rPr>
        <w:t xml:space="preserve"> </w:t>
      </w:r>
      <w:r>
        <w:rPr>
          <w:sz w:val="15"/>
        </w:rPr>
        <w:t>4.662.886,76</w:t>
      </w:r>
    </w:p>
    <w:p w:rsidR="007F6BA8" w:rsidRDefault="00CE2FBF">
      <w:pPr>
        <w:pStyle w:val="PargrafodaLista"/>
        <w:numPr>
          <w:ilvl w:val="0"/>
          <w:numId w:val="1"/>
        </w:numPr>
        <w:tabs>
          <w:tab w:val="left" w:pos="328"/>
        </w:tabs>
        <w:ind w:left="327" w:hanging="181"/>
        <w:rPr>
          <w:sz w:val="15"/>
        </w:rPr>
      </w:pPr>
      <w:r>
        <w:rPr>
          <w:sz w:val="15"/>
        </w:rPr>
        <w:t>o</w:t>
      </w:r>
      <w:r>
        <w:rPr>
          <w:spacing w:val="10"/>
          <w:sz w:val="15"/>
        </w:rPr>
        <w:t xml:space="preserve"> </w:t>
      </w:r>
      <w:r>
        <w:rPr>
          <w:sz w:val="15"/>
        </w:rPr>
        <w:t>resultado</w:t>
      </w:r>
      <w:r>
        <w:rPr>
          <w:spacing w:val="11"/>
          <w:sz w:val="15"/>
        </w:rPr>
        <w:t xml:space="preserve"> </w:t>
      </w:r>
      <w:r>
        <w:rPr>
          <w:sz w:val="15"/>
        </w:rPr>
        <w:t>nominal</w:t>
      </w:r>
      <w:r>
        <w:rPr>
          <w:spacing w:val="8"/>
          <w:sz w:val="15"/>
        </w:rPr>
        <w:t xml:space="preserve"> </w:t>
      </w:r>
      <w:r>
        <w:rPr>
          <w:sz w:val="15"/>
        </w:rPr>
        <w:t>que</w:t>
      </w:r>
      <w:r>
        <w:rPr>
          <w:spacing w:val="11"/>
          <w:sz w:val="15"/>
        </w:rPr>
        <w:t xml:space="preserve"> </w:t>
      </w:r>
      <w:r>
        <w:rPr>
          <w:sz w:val="15"/>
        </w:rPr>
        <w:t>possuía</w:t>
      </w:r>
      <w:r>
        <w:rPr>
          <w:spacing w:val="11"/>
          <w:sz w:val="15"/>
        </w:rPr>
        <w:t xml:space="preserve"> </w:t>
      </w:r>
      <w:r>
        <w:rPr>
          <w:sz w:val="15"/>
        </w:rPr>
        <w:t>uma</w:t>
      </w:r>
      <w:r>
        <w:rPr>
          <w:spacing w:val="10"/>
          <w:sz w:val="15"/>
        </w:rPr>
        <w:t xml:space="preserve"> </w:t>
      </w:r>
      <w:r>
        <w:rPr>
          <w:sz w:val="15"/>
        </w:rPr>
        <w:t>meta</w:t>
      </w:r>
      <w:r>
        <w:rPr>
          <w:spacing w:val="11"/>
          <w:sz w:val="15"/>
        </w:rPr>
        <w:t xml:space="preserve"> </w:t>
      </w:r>
      <w:r>
        <w:rPr>
          <w:sz w:val="15"/>
        </w:rPr>
        <w:t>zerada</w:t>
      </w:r>
      <w:r>
        <w:rPr>
          <w:spacing w:val="11"/>
          <w:sz w:val="15"/>
        </w:rPr>
        <w:t xml:space="preserve"> </w:t>
      </w:r>
      <w:r>
        <w:rPr>
          <w:sz w:val="15"/>
        </w:rPr>
        <w:t>consegui</w:t>
      </w:r>
      <w:r>
        <w:rPr>
          <w:spacing w:val="8"/>
          <w:sz w:val="15"/>
        </w:rPr>
        <w:t xml:space="preserve"> </w:t>
      </w:r>
      <w:r>
        <w:rPr>
          <w:sz w:val="15"/>
        </w:rPr>
        <w:t>manter</w:t>
      </w:r>
      <w:r>
        <w:rPr>
          <w:spacing w:val="8"/>
          <w:sz w:val="15"/>
        </w:rPr>
        <w:t xml:space="preserve"> </w:t>
      </w:r>
      <w:r>
        <w:rPr>
          <w:sz w:val="15"/>
        </w:rPr>
        <w:t>sua</w:t>
      </w:r>
      <w:r>
        <w:rPr>
          <w:spacing w:val="11"/>
          <w:sz w:val="15"/>
        </w:rPr>
        <w:t xml:space="preserve"> </w:t>
      </w:r>
      <w:r>
        <w:rPr>
          <w:sz w:val="15"/>
        </w:rPr>
        <w:t>meta</w:t>
      </w:r>
      <w:r>
        <w:rPr>
          <w:spacing w:val="11"/>
          <w:sz w:val="15"/>
        </w:rPr>
        <w:t xml:space="preserve"> </w:t>
      </w:r>
      <w:r>
        <w:rPr>
          <w:sz w:val="15"/>
        </w:rPr>
        <w:t>até</w:t>
      </w:r>
      <w:r>
        <w:rPr>
          <w:spacing w:val="10"/>
          <w:sz w:val="15"/>
        </w:rPr>
        <w:t xml:space="preserve"> </w:t>
      </w:r>
      <w:r>
        <w:rPr>
          <w:sz w:val="15"/>
        </w:rPr>
        <w:t>o</w:t>
      </w:r>
      <w:r>
        <w:rPr>
          <w:spacing w:val="11"/>
          <w:sz w:val="15"/>
        </w:rPr>
        <w:t xml:space="preserve"> </w:t>
      </w:r>
      <w:r>
        <w:rPr>
          <w:sz w:val="15"/>
        </w:rPr>
        <w:t>final</w:t>
      </w:r>
      <w:r>
        <w:rPr>
          <w:spacing w:val="8"/>
          <w:sz w:val="15"/>
        </w:rPr>
        <w:t xml:space="preserve"> </w:t>
      </w:r>
      <w:r>
        <w:rPr>
          <w:sz w:val="15"/>
        </w:rPr>
        <w:t>do</w:t>
      </w:r>
      <w:r>
        <w:rPr>
          <w:spacing w:val="11"/>
          <w:sz w:val="15"/>
        </w:rPr>
        <w:t xml:space="preserve"> </w:t>
      </w:r>
      <w:r>
        <w:rPr>
          <w:sz w:val="15"/>
        </w:rPr>
        <w:t>exercício.</w:t>
      </w:r>
    </w:p>
    <w:p w:rsidR="007F6BA8" w:rsidRDefault="00CE2FBF">
      <w:pPr>
        <w:pStyle w:val="PargrafodaLista"/>
        <w:numPr>
          <w:ilvl w:val="0"/>
          <w:numId w:val="1"/>
        </w:numPr>
        <w:tabs>
          <w:tab w:val="left" w:pos="319"/>
        </w:tabs>
        <w:spacing w:before="46"/>
        <w:ind w:left="318" w:hanging="172"/>
        <w:rPr>
          <w:sz w:val="15"/>
        </w:rPr>
      </w:pPr>
      <w:r>
        <w:rPr>
          <w:sz w:val="15"/>
        </w:rPr>
        <w:t>a</w:t>
      </w:r>
      <w:r>
        <w:rPr>
          <w:spacing w:val="9"/>
          <w:sz w:val="15"/>
        </w:rPr>
        <w:t xml:space="preserve"> </w:t>
      </w:r>
      <w:r>
        <w:rPr>
          <w:sz w:val="15"/>
        </w:rPr>
        <w:t>dívida</w:t>
      </w:r>
      <w:r>
        <w:rPr>
          <w:spacing w:val="9"/>
          <w:sz w:val="15"/>
        </w:rPr>
        <w:t xml:space="preserve"> </w:t>
      </w:r>
      <w:r>
        <w:rPr>
          <w:sz w:val="15"/>
        </w:rPr>
        <w:t>pública</w:t>
      </w:r>
      <w:r>
        <w:rPr>
          <w:spacing w:val="10"/>
          <w:sz w:val="15"/>
        </w:rPr>
        <w:t xml:space="preserve"> </w:t>
      </w:r>
      <w:r>
        <w:rPr>
          <w:sz w:val="15"/>
        </w:rPr>
        <w:t>que</w:t>
      </w:r>
      <w:r>
        <w:rPr>
          <w:spacing w:val="9"/>
          <w:sz w:val="15"/>
        </w:rPr>
        <w:t xml:space="preserve"> </w:t>
      </w:r>
      <w:r>
        <w:rPr>
          <w:sz w:val="15"/>
        </w:rPr>
        <w:t>não</w:t>
      </w:r>
      <w:r>
        <w:rPr>
          <w:spacing w:val="10"/>
          <w:sz w:val="15"/>
        </w:rPr>
        <w:t xml:space="preserve"> </w:t>
      </w:r>
      <w:r>
        <w:rPr>
          <w:sz w:val="15"/>
        </w:rPr>
        <w:t>existia</w:t>
      </w:r>
      <w:r>
        <w:rPr>
          <w:spacing w:val="9"/>
          <w:sz w:val="15"/>
        </w:rPr>
        <w:t xml:space="preserve"> </w:t>
      </w:r>
      <w:r>
        <w:rPr>
          <w:sz w:val="15"/>
        </w:rPr>
        <w:t>continuou</w:t>
      </w:r>
      <w:r>
        <w:rPr>
          <w:spacing w:val="10"/>
          <w:sz w:val="15"/>
        </w:rPr>
        <w:t xml:space="preserve"> </w:t>
      </w:r>
      <w:r>
        <w:rPr>
          <w:sz w:val="15"/>
        </w:rPr>
        <w:t>não</w:t>
      </w:r>
      <w:r>
        <w:rPr>
          <w:spacing w:val="9"/>
          <w:sz w:val="15"/>
        </w:rPr>
        <w:t xml:space="preserve"> </w:t>
      </w:r>
      <w:r>
        <w:rPr>
          <w:sz w:val="15"/>
        </w:rPr>
        <w:t>existindo</w:t>
      </w:r>
    </w:p>
    <w:p w:rsidR="007F6BA8" w:rsidRDefault="00CE2FBF">
      <w:pPr>
        <w:pStyle w:val="PargrafodaLista"/>
        <w:numPr>
          <w:ilvl w:val="0"/>
          <w:numId w:val="1"/>
        </w:numPr>
        <w:tabs>
          <w:tab w:val="left" w:pos="328"/>
        </w:tabs>
        <w:spacing w:before="27"/>
        <w:ind w:left="327" w:hanging="181"/>
        <w:rPr>
          <w:sz w:val="15"/>
        </w:rPr>
      </w:pPr>
      <w:r>
        <w:rPr>
          <w:sz w:val="15"/>
        </w:rPr>
        <w:t>foram</w:t>
      </w:r>
      <w:r>
        <w:rPr>
          <w:spacing w:val="16"/>
          <w:sz w:val="15"/>
        </w:rPr>
        <w:t xml:space="preserve"> </w:t>
      </w:r>
      <w:r>
        <w:rPr>
          <w:sz w:val="15"/>
        </w:rPr>
        <w:t>realizadas</w:t>
      </w:r>
      <w:r>
        <w:rPr>
          <w:spacing w:val="11"/>
          <w:sz w:val="15"/>
        </w:rPr>
        <w:t xml:space="preserve"> </w:t>
      </w:r>
      <w:r>
        <w:rPr>
          <w:sz w:val="15"/>
        </w:rPr>
        <w:t>audências</w:t>
      </w:r>
      <w:r>
        <w:rPr>
          <w:spacing w:val="11"/>
          <w:sz w:val="15"/>
        </w:rPr>
        <w:t xml:space="preserve"> </w:t>
      </w:r>
      <w:r>
        <w:rPr>
          <w:sz w:val="15"/>
        </w:rPr>
        <w:t>públicas</w:t>
      </w:r>
      <w:r>
        <w:rPr>
          <w:spacing w:val="11"/>
          <w:sz w:val="15"/>
        </w:rPr>
        <w:t xml:space="preserve"> </w:t>
      </w:r>
      <w:r>
        <w:rPr>
          <w:sz w:val="15"/>
        </w:rPr>
        <w:t>para</w:t>
      </w:r>
      <w:r>
        <w:rPr>
          <w:spacing w:val="12"/>
          <w:sz w:val="15"/>
        </w:rPr>
        <w:t xml:space="preserve"> </w:t>
      </w:r>
      <w:r>
        <w:rPr>
          <w:sz w:val="15"/>
        </w:rPr>
        <w:t>avaliação</w:t>
      </w:r>
      <w:r>
        <w:rPr>
          <w:spacing w:val="13"/>
          <w:sz w:val="15"/>
        </w:rPr>
        <w:t xml:space="preserve"> </w:t>
      </w:r>
      <w:r>
        <w:rPr>
          <w:sz w:val="15"/>
        </w:rPr>
        <w:t>dos</w:t>
      </w:r>
      <w:r>
        <w:rPr>
          <w:spacing w:val="11"/>
          <w:sz w:val="15"/>
        </w:rPr>
        <w:t xml:space="preserve"> </w:t>
      </w:r>
      <w:r>
        <w:rPr>
          <w:sz w:val="15"/>
        </w:rPr>
        <w:t>quadrimenstres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2020</w:t>
      </w:r>
      <w:r>
        <w:rPr>
          <w:spacing w:val="13"/>
          <w:sz w:val="15"/>
        </w:rPr>
        <w:t xml:space="preserve"> </w:t>
      </w:r>
      <w:r>
        <w:rPr>
          <w:sz w:val="15"/>
        </w:rPr>
        <w:t>obedecendo</w:t>
      </w:r>
      <w:r>
        <w:rPr>
          <w:spacing w:val="12"/>
          <w:sz w:val="15"/>
        </w:rPr>
        <w:t xml:space="preserve"> </w:t>
      </w:r>
      <w:r>
        <w:rPr>
          <w:sz w:val="15"/>
        </w:rPr>
        <w:t>prazos</w:t>
      </w:r>
      <w:r>
        <w:rPr>
          <w:spacing w:val="11"/>
          <w:sz w:val="15"/>
        </w:rPr>
        <w:t xml:space="preserve"> </w:t>
      </w:r>
      <w:r>
        <w:rPr>
          <w:sz w:val="15"/>
        </w:rPr>
        <w:t>e</w:t>
      </w:r>
      <w:r>
        <w:rPr>
          <w:spacing w:val="12"/>
          <w:sz w:val="15"/>
        </w:rPr>
        <w:t xml:space="preserve"> </w:t>
      </w:r>
      <w:r>
        <w:rPr>
          <w:sz w:val="15"/>
        </w:rPr>
        <w:t>tramites</w:t>
      </w:r>
      <w:r>
        <w:rPr>
          <w:spacing w:val="12"/>
          <w:sz w:val="15"/>
        </w:rPr>
        <w:t xml:space="preserve"> </w:t>
      </w:r>
      <w:r>
        <w:rPr>
          <w:sz w:val="15"/>
        </w:rPr>
        <w:t>legais</w:t>
      </w:r>
      <w:r>
        <w:rPr>
          <w:spacing w:val="11"/>
          <w:sz w:val="15"/>
        </w:rPr>
        <w:t xml:space="preserve"> </w:t>
      </w:r>
      <w:r>
        <w:rPr>
          <w:sz w:val="15"/>
        </w:rPr>
        <w:t>junto</w:t>
      </w:r>
      <w:r>
        <w:rPr>
          <w:spacing w:val="12"/>
          <w:sz w:val="15"/>
        </w:rPr>
        <w:t xml:space="preserve"> </w:t>
      </w:r>
      <w:r>
        <w:rPr>
          <w:sz w:val="15"/>
        </w:rPr>
        <w:t>ao</w:t>
      </w:r>
      <w:r>
        <w:rPr>
          <w:spacing w:val="12"/>
          <w:sz w:val="15"/>
        </w:rPr>
        <w:t xml:space="preserve"> </w:t>
      </w:r>
      <w:r>
        <w:rPr>
          <w:sz w:val="15"/>
        </w:rPr>
        <w:t>Poder</w:t>
      </w:r>
      <w:r>
        <w:rPr>
          <w:spacing w:val="10"/>
          <w:sz w:val="15"/>
        </w:rPr>
        <w:t xml:space="preserve"> </w:t>
      </w:r>
      <w:r>
        <w:rPr>
          <w:sz w:val="15"/>
        </w:rPr>
        <w:t>Legislativo.</w:t>
      </w:r>
    </w:p>
    <w:p w:rsidR="007F6BA8" w:rsidRDefault="007F6BA8">
      <w:pPr>
        <w:pStyle w:val="Corpodetexto"/>
        <w:spacing w:before="1"/>
      </w:pPr>
    </w:p>
    <w:p w:rsidR="007F6BA8" w:rsidRDefault="00CE2FBF">
      <w:pPr>
        <w:pStyle w:val="Ttulo"/>
      </w:pPr>
      <w:r>
        <w:t>Boa</w:t>
      </w:r>
      <w:r>
        <w:rPr>
          <w:spacing w:val="2"/>
        </w:rPr>
        <w:t xml:space="preserve"> </w:t>
      </w:r>
      <w:r>
        <w:t>Vista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Cadeado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RS,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</w:p>
    <w:p w:rsidR="007F6BA8" w:rsidRDefault="007F6BA8">
      <w:pPr>
        <w:pStyle w:val="Corpodetexto"/>
        <w:spacing w:before="7"/>
        <w:rPr>
          <w:sz w:val="14"/>
        </w:rPr>
      </w:pPr>
    </w:p>
    <w:tbl>
      <w:tblPr>
        <w:tblStyle w:val="TableNormal"/>
        <w:tblW w:w="0" w:type="auto"/>
        <w:tblInd w:w="587" w:type="dxa"/>
        <w:tblLayout w:type="fixed"/>
        <w:tblLook w:val="01E0"/>
      </w:tblPr>
      <w:tblGrid>
        <w:gridCol w:w="3110"/>
        <w:gridCol w:w="5040"/>
        <w:gridCol w:w="3894"/>
      </w:tblGrid>
      <w:tr w:rsidR="007F6BA8">
        <w:trPr>
          <w:trHeight w:val="200"/>
        </w:trPr>
        <w:tc>
          <w:tcPr>
            <w:tcW w:w="3110" w:type="dxa"/>
          </w:tcPr>
          <w:p w:rsidR="007F6BA8" w:rsidRDefault="00CE2FBF">
            <w:pPr>
              <w:pStyle w:val="TableParagraph"/>
              <w:spacing w:before="0" w:line="180" w:lineRule="exact"/>
              <w:ind w:left="56" w:right="96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João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Paulo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Beltrão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do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Santos,</w:t>
            </w:r>
          </w:p>
        </w:tc>
        <w:tc>
          <w:tcPr>
            <w:tcW w:w="5040" w:type="dxa"/>
          </w:tcPr>
          <w:p w:rsidR="007F6BA8" w:rsidRDefault="00CE2FBF">
            <w:pPr>
              <w:pStyle w:val="TableParagraph"/>
              <w:spacing w:before="0" w:line="180" w:lineRule="exact"/>
              <w:ind w:left="965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Maria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Alice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Costa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Beber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Goi,</w:t>
            </w:r>
          </w:p>
        </w:tc>
        <w:tc>
          <w:tcPr>
            <w:tcW w:w="3894" w:type="dxa"/>
          </w:tcPr>
          <w:p w:rsidR="007F6BA8" w:rsidRDefault="00CE2FBF">
            <w:pPr>
              <w:pStyle w:val="TableParagraph"/>
              <w:spacing w:before="0" w:line="180" w:lineRule="exact"/>
              <w:ind w:left="1492" w:right="37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Fabio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da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Silva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Weischung,</w:t>
            </w:r>
          </w:p>
        </w:tc>
      </w:tr>
      <w:tr w:rsidR="007F6BA8">
        <w:trPr>
          <w:trHeight w:val="200"/>
        </w:trPr>
        <w:tc>
          <w:tcPr>
            <w:tcW w:w="3110" w:type="dxa"/>
          </w:tcPr>
          <w:p w:rsidR="007F6BA8" w:rsidRDefault="00CE2FBF">
            <w:pPr>
              <w:pStyle w:val="TableParagraph"/>
              <w:spacing w:before="4" w:line="176" w:lineRule="exact"/>
              <w:ind w:left="56" w:right="924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Prefeito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Municipal,</w:t>
            </w:r>
          </w:p>
        </w:tc>
        <w:tc>
          <w:tcPr>
            <w:tcW w:w="5040" w:type="dxa"/>
          </w:tcPr>
          <w:p w:rsidR="007F6BA8" w:rsidRDefault="00CE2FBF">
            <w:pPr>
              <w:pStyle w:val="TableParagraph"/>
              <w:spacing w:before="4" w:line="176" w:lineRule="exact"/>
              <w:ind w:left="1424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Sec.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Admin,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Planej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Fazenda.</w:t>
            </w:r>
          </w:p>
        </w:tc>
        <w:tc>
          <w:tcPr>
            <w:tcW w:w="3894" w:type="dxa"/>
          </w:tcPr>
          <w:p w:rsidR="007F6BA8" w:rsidRDefault="00CE2FBF">
            <w:pPr>
              <w:pStyle w:val="TableParagraph"/>
              <w:spacing w:before="4" w:line="176" w:lineRule="exact"/>
              <w:ind w:left="1495" w:right="37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Tec.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Contábil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CRC/RS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076956-7.</w:t>
            </w:r>
          </w:p>
        </w:tc>
      </w:tr>
    </w:tbl>
    <w:p w:rsidR="00CE2FBF" w:rsidRDefault="00CE2FBF"/>
    <w:sectPr w:rsidR="00CE2FBF" w:rsidSect="007F6BA8">
      <w:type w:val="continuous"/>
      <w:pgSz w:w="16840" w:h="11910" w:orient="landscape"/>
      <w:pgMar w:top="1100" w:right="11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E94"/>
    <w:multiLevelType w:val="hybridMultilevel"/>
    <w:tmpl w:val="E09A0F78"/>
    <w:lvl w:ilvl="0" w:tplc="D2AED332">
      <w:start w:val="1"/>
      <w:numFmt w:val="lowerLetter"/>
      <w:lvlText w:val="%1)"/>
      <w:lvlJc w:val="left"/>
      <w:pPr>
        <w:ind w:left="148" w:hanging="223"/>
        <w:jc w:val="left"/>
      </w:pPr>
      <w:rPr>
        <w:rFonts w:ascii="Arial MT" w:eastAsia="Arial MT" w:hAnsi="Arial MT" w:cs="Arial MT" w:hint="default"/>
        <w:w w:val="102"/>
        <w:sz w:val="15"/>
        <w:szCs w:val="15"/>
        <w:lang w:val="pt-PT" w:eastAsia="en-US" w:bidi="ar-SA"/>
      </w:rPr>
    </w:lvl>
    <w:lvl w:ilvl="1" w:tplc="A5787774">
      <w:numFmt w:val="bullet"/>
      <w:lvlText w:val="•"/>
      <w:lvlJc w:val="left"/>
      <w:pPr>
        <w:ind w:left="1651" w:hanging="223"/>
      </w:pPr>
      <w:rPr>
        <w:rFonts w:hint="default"/>
        <w:lang w:val="pt-PT" w:eastAsia="en-US" w:bidi="ar-SA"/>
      </w:rPr>
    </w:lvl>
    <w:lvl w:ilvl="2" w:tplc="1C52FA30">
      <w:numFmt w:val="bullet"/>
      <w:lvlText w:val="•"/>
      <w:lvlJc w:val="left"/>
      <w:pPr>
        <w:ind w:left="3163" w:hanging="223"/>
      </w:pPr>
      <w:rPr>
        <w:rFonts w:hint="default"/>
        <w:lang w:val="pt-PT" w:eastAsia="en-US" w:bidi="ar-SA"/>
      </w:rPr>
    </w:lvl>
    <w:lvl w:ilvl="3" w:tplc="A444671E">
      <w:numFmt w:val="bullet"/>
      <w:lvlText w:val="•"/>
      <w:lvlJc w:val="left"/>
      <w:pPr>
        <w:ind w:left="4675" w:hanging="223"/>
      </w:pPr>
      <w:rPr>
        <w:rFonts w:hint="default"/>
        <w:lang w:val="pt-PT" w:eastAsia="en-US" w:bidi="ar-SA"/>
      </w:rPr>
    </w:lvl>
    <w:lvl w:ilvl="4" w:tplc="4E6044F0">
      <w:numFmt w:val="bullet"/>
      <w:lvlText w:val="•"/>
      <w:lvlJc w:val="left"/>
      <w:pPr>
        <w:ind w:left="6187" w:hanging="223"/>
      </w:pPr>
      <w:rPr>
        <w:rFonts w:hint="default"/>
        <w:lang w:val="pt-PT" w:eastAsia="en-US" w:bidi="ar-SA"/>
      </w:rPr>
    </w:lvl>
    <w:lvl w:ilvl="5" w:tplc="0B2CD078">
      <w:numFmt w:val="bullet"/>
      <w:lvlText w:val="•"/>
      <w:lvlJc w:val="left"/>
      <w:pPr>
        <w:ind w:left="7699" w:hanging="223"/>
      </w:pPr>
      <w:rPr>
        <w:rFonts w:hint="default"/>
        <w:lang w:val="pt-PT" w:eastAsia="en-US" w:bidi="ar-SA"/>
      </w:rPr>
    </w:lvl>
    <w:lvl w:ilvl="6" w:tplc="3C8069B2">
      <w:numFmt w:val="bullet"/>
      <w:lvlText w:val="•"/>
      <w:lvlJc w:val="left"/>
      <w:pPr>
        <w:ind w:left="9211" w:hanging="223"/>
      </w:pPr>
      <w:rPr>
        <w:rFonts w:hint="default"/>
        <w:lang w:val="pt-PT" w:eastAsia="en-US" w:bidi="ar-SA"/>
      </w:rPr>
    </w:lvl>
    <w:lvl w:ilvl="7" w:tplc="6A32758A">
      <w:numFmt w:val="bullet"/>
      <w:lvlText w:val="•"/>
      <w:lvlJc w:val="left"/>
      <w:pPr>
        <w:ind w:left="10722" w:hanging="223"/>
      </w:pPr>
      <w:rPr>
        <w:rFonts w:hint="default"/>
        <w:lang w:val="pt-PT" w:eastAsia="en-US" w:bidi="ar-SA"/>
      </w:rPr>
    </w:lvl>
    <w:lvl w:ilvl="8" w:tplc="B1E884E8">
      <w:numFmt w:val="bullet"/>
      <w:lvlText w:val="•"/>
      <w:lvlJc w:val="left"/>
      <w:pPr>
        <w:ind w:left="12234" w:hanging="2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F6BA8"/>
    <w:rsid w:val="005A4517"/>
    <w:rsid w:val="007F6BA8"/>
    <w:rsid w:val="00C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6BA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F6BA8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7F6BA8"/>
    <w:pPr>
      <w:ind w:left="5419"/>
      <w:jc w:val="center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styleId="Ttulo">
    <w:name w:val="Title"/>
    <w:basedOn w:val="Normal"/>
    <w:uiPriority w:val="1"/>
    <w:qFormat/>
    <w:rsid w:val="007F6BA8"/>
    <w:pPr>
      <w:ind w:left="150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rsid w:val="007F6BA8"/>
    <w:pPr>
      <w:ind w:left="327" w:hanging="181"/>
    </w:pPr>
  </w:style>
  <w:style w:type="paragraph" w:customStyle="1" w:styleId="TableParagraph">
    <w:name w:val="Table Paragraph"/>
    <w:basedOn w:val="Normal"/>
    <w:uiPriority w:val="1"/>
    <w:qFormat/>
    <w:rsid w:val="007F6BA8"/>
    <w:pPr>
      <w:spacing w:before="6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2021-09-02T00:40:00Z</dcterms:created>
  <dcterms:modified xsi:type="dcterms:W3CDTF">2021-09-02T00:40:00Z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